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270ba753e2f24ee7" /><Relationship Type="http://schemas.openxmlformats.org/officeDocument/2006/relationships/extended-properties" Target="/docProps/app.xml" Id="R89bfd20fd48e4caf" /><Relationship Type="http://schemas.openxmlformats.org/officeDocument/2006/relationships/custom-properties" Target="/docProps/custom.xml" Id="R8843c7faec474be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xml:space="preserve">
  <w:body>
    <w:p>
      <w:pPr>
        <w:rPr>
          <w:rFonts w:ascii="Calibri" w:hAnsi="Calibri" w:cs="Calibri"/>
        </w:rPr>
        <w:pStyle w:val="Title"/>
      </w:pPr>
      <w:r>
        <w:rPr>
          <w:rFonts w:ascii="Calibri" w:hAnsi="Calibri" w:cs="Calibri"/>
        </w:rPr>
        <w:t>High Level Solution Options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338</w:t>
            </w:r>
            <w:r>
              <w:rPr>
                <w:rFonts w:ascii="Calibri" w:hAnsi="Calibri" w:cs="Calibri"/>
              </w:rPr>
              <w:t>3.1 – VO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XRN5924 - Physical Information Exchange (PIX) Ongoing Support Options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5-06-16T00:00:00Z">
                <w:dateFormat w:val="dd/MM/yyyy"/>
                <w:lid w:val="en-GB"/>
                <w:storeMappedDataAs w:val="dateTime"/>
                <w:calendar w:val="gregorian"/>
              </w:date>
            </w:sdtPr>
            <w:sdtContent>
              <w:p>
                <w:pPr/>
                <w:r>
                  <w:rPr>
                    <w:rFonts w:ascii="Calibri" w:hAnsi="Calibri" w:cs="Calibri"/>
                  </w:rPr>
                  <w:t>16/06/2025</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5-06-30T00:00:00Z">
                <w:dateFormat w:val="dd/MM/yyyy"/>
                <w:lid w:val="en-GB"/>
                <w:storeMappedDataAs w:val="dateTime"/>
                <w:calendar w:val="gregorian"/>
              </w:date>
            </w:sdtPr>
            <w:sdtContent>
              <w:p>
                <w:pPr/>
                <w:r>
                  <w:rPr>
                    <w:rFonts w:ascii="Calibri" w:hAnsi="Calibri" w:cs="Calibri"/>
                  </w:rPr>
                  <w:t>30/06/2025</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XRN5924</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 xml:space="preserve">All ChMC </w:t>
            </w:r>
            <w:r>
              <w:rPr>
                <w:rFonts w:ascii="Calibri" w:hAnsi="Calibri" w:cs="Calibri"/>
              </w:rPr>
              <w:t>Constituencies</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w:t>
            </w:r>
            <w:r>
              <w:rPr>
                <w:rFonts w:ascii="Calibri" w:hAnsi="Calibri" w:cs="Calibri"/>
              </w:rPr>
              <w:t>A</w:t>
            </w:r>
            <w:r>
              <w:rPr>
                <w:rFonts w:ascii="Calibri" w:hAnsi="Calibri" w:cs="Calibri"/>
              </w:rPr>
              <w:t xml:space="preserve">ll ChMC constituency members </w:t>
            </w:r>
            <w:r>
              <w:rPr>
                <w:rFonts w:ascii="Calibri" w:hAnsi="Calibri" w:cs="Calibri"/>
              </w:rPr>
              <w:t>are required to vote on a preferred solution that will be implemented by the CDSP</w:t>
            </w:r>
            <w:r>
              <w:rPr>
                <w:rFonts w:ascii="Calibri" w:hAnsi="Calibri" w:cs="Calibri"/>
              </w:rPr>
              <w:t>.</w:t>
            </w:r>
            <w:r>
              <w:rPr>
                <w:rFonts w:ascii="Calibri" w:hAnsi="Calibri" w:cs="Calibri"/>
              </w:rPr>
              <w:t xml:space="preserve"> </w:t>
            </w:r>
            <w:r>
              <w:rPr>
                <w:rFonts w:ascii="Calibri" w:hAnsi="Calibri" w:cs="Calibri"/>
              </w:rPr>
              <w:t>I</w:t>
            </w:r>
            <w:r>
              <w:rPr>
                <w:rFonts w:ascii="Calibri" w:hAnsi="Calibri" w:cs="Calibri"/>
              </w:rPr>
              <w:t>mpact</w:t>
            </w:r>
            <w:r>
              <w:rPr>
                <w:rFonts w:ascii="Calibri" w:hAnsi="Calibri" w:cs="Calibri"/>
              </w:rPr>
              <w:t>ed</w:t>
            </w:r>
            <w:r>
              <w:rPr>
                <w:rFonts w:ascii="Calibri" w:hAnsi="Calibri" w:cs="Calibri"/>
              </w:rPr>
              <w:t xml:space="preserve"> parties</w:t>
            </w:r>
            <w:r>
              <w:rPr>
                <w:rFonts w:ascii="Calibri" w:hAnsi="Calibri" w:cs="Calibri"/>
              </w:rPr>
              <w:t xml:space="preserve"> on the Solution Options outlined below are </w:t>
            </w:r>
            <w:r>
              <w:rPr>
                <w:rFonts w:ascii="Calibri" w:hAnsi="Calibri" w:cs="Calibri"/>
              </w:rPr>
              <w:t>primarily</w:t>
            </w:r>
            <w:r>
              <w:rPr>
                <w:rFonts w:ascii="Calibri" w:hAnsi="Calibri" w:cs="Calibri"/>
              </w:rPr>
              <w:t xml:space="preserve"> PIX Users only</w:t>
            </w:r>
            <w:r>
              <w:rPr>
                <w:rFonts w:ascii="Calibri" w:hAnsi="Calibri" w:cs="Calibri"/>
              </w:rPr>
              <w:t>.</w:t>
            </w:r>
          </w:p>
          <w:p>
            <w:pPr>
              <w:rPr>
                <w:rFonts w:ascii="Calibri" w:hAnsi="Calibri" w:cs="Calibri"/>
              </w:rPr>
            </w:pPr>
            <w:r>
              <w:rPr>
                <w:rFonts w:ascii="Calibri" w:hAnsi="Calibri" w:cs="Calibri"/>
              </w:rPr>
              <w:t>T</w:t>
            </w:r>
            <w:r>
              <w:rPr>
                <w:rFonts w:ascii="Calibri" w:hAnsi="Calibri" w:cs="Calibri"/>
              </w:rPr>
              <w:t>hi</w:t>
            </w:r>
            <w:r>
              <w:rPr>
                <w:rFonts w:ascii="Calibri" w:hAnsi="Calibri" w:cs="Calibri"/>
              </w:rPr>
              <w:t>s</w:t>
            </w:r>
            <w:r>
              <w:rPr>
                <w:rFonts w:ascii="Calibri" w:hAnsi="Calibri" w:cs="Calibri"/>
              </w:rPr>
              <w:t xml:space="preserve"> </w:t>
            </w:r>
            <w:r>
              <w:rPr>
                <w:rFonts w:ascii="Calibri" w:hAnsi="Calibri" w:cs="Calibri"/>
              </w:rPr>
              <w:t xml:space="preserve">could </w:t>
            </w:r>
            <w:r>
              <w:rPr>
                <w:rFonts w:ascii="Calibri" w:hAnsi="Calibri" w:cs="Calibri"/>
              </w:rPr>
              <w:t>include</w:t>
            </w:r>
            <w:r>
              <w:rPr>
                <w:rFonts w:ascii="Calibri" w:hAnsi="Calibri" w:cs="Calibri"/>
              </w:rPr>
              <w:t xml:space="preserve"> </w:t>
            </w:r>
            <w:r>
              <w:rPr>
                <w:rFonts w:ascii="Calibri" w:hAnsi="Calibri" w:cs="Calibri"/>
              </w:rPr>
              <w:t>organisations within a</w:t>
            </w:r>
            <w:r>
              <w:rPr>
                <w:rFonts w:ascii="Calibri" w:hAnsi="Calibri" w:cs="Calibri"/>
              </w:rPr>
              <w:t>ny</w:t>
            </w:r>
            <w:r>
              <w:rPr>
                <w:rFonts w:ascii="Calibri" w:hAnsi="Calibri" w:cs="Calibri"/>
              </w:rPr>
              <w:t xml:space="preserve"> DSC Customer Class</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hyperlink r:id="Rbbd18d609dec4bcd">
              <w:r>
                <w:rPr>
                  <w:rStyle w:val="Hyperlink"/>
                  <w:rFonts w:ascii="Calibri" w:hAnsi="Calibri" w:cs="Calibri"/>
                </w:rPr>
                <w:t>uklink@xoserve.com</w:t>
              </w:r>
            </w:hyperlink>
            <w:r>
              <w:rPr>
                <w:rFonts w:ascii="Calibri" w:hAnsi="Calibri" w:cs="Calibri"/>
                <w:highlight w:val="yellow"/>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p>
          <w:p>
            <w:pPr>
              <w:rPr>
                <w:rFonts w:ascii="Calibri" w:hAnsi="Calibri" w:cs="Calibri"/>
              </w:rPr>
            </w:pPr>
            <w:r>
              <w:rPr>
                <w:rFonts w:ascii="Calibri" w:hAnsi="Calibri" w:cs="Calibri"/>
              </w:rPr>
              <w:t xml:space="preserve">As </w:t>
            </w:r>
            <w:r>
              <w:rPr>
                <w:rFonts w:ascii="Calibri" w:hAnsi="Calibri" w:cs="Calibri"/>
              </w:rPr>
              <w:t xml:space="preserve">discussed at DSC </w:t>
            </w:r>
            <w:r>
              <w:rPr>
                <w:rFonts w:ascii="Calibri" w:hAnsi="Calibri" w:cs="Calibri"/>
              </w:rPr>
              <w:t xml:space="preserve">Change Management Committee (ChMC) on </w:t>
            </w:r>
            <w:r>
              <w:rPr>
                <w:rFonts w:ascii="Calibri" w:hAnsi="Calibri" w:cs="Calibri"/>
              </w:rPr>
              <w:t xml:space="preserve">Wednesday </w:t>
            </w:r>
            <w:r>
              <w:rPr>
                <w:rFonts w:ascii="Calibri" w:hAnsi="Calibri" w:cs="Calibri"/>
              </w:rPr>
              <w:t>11</w:t>
            </w:r>
            <w:r>
              <w:rPr>
                <w:rFonts w:ascii="Calibri" w:hAnsi="Calibri" w:cs="Calibri"/>
                <w:vertAlign w:val="superscript"/>
              </w:rPr>
              <w:t>th</w:t>
            </w:r>
            <w:r>
              <w:rPr>
                <w:rFonts w:ascii="Calibri" w:hAnsi="Calibri" w:cs="Calibri"/>
              </w:rPr>
              <w:t xml:space="preserve"> </w:t>
            </w:r>
            <w:r>
              <w:rPr>
                <w:rFonts w:ascii="Calibri" w:hAnsi="Calibri" w:cs="Calibri"/>
              </w:rPr>
              <w:t>Jun</w:t>
            </w:r>
            <w:r>
              <w:rPr>
                <w:rFonts w:ascii="Calibri" w:hAnsi="Calibri" w:cs="Calibri"/>
              </w:rPr>
              <w:t>e</w:t>
            </w:r>
            <w:r>
              <w:rPr>
                <w:rFonts w:ascii="Calibri" w:hAnsi="Calibri" w:cs="Calibri"/>
              </w:rPr>
              <w:t xml:space="preserve"> </w:t>
            </w:r>
            <w:r>
              <w:rPr>
                <w:rFonts w:ascii="Calibri" w:hAnsi="Calibri" w:cs="Calibri"/>
              </w:rPr>
              <w:t>20</w:t>
            </w:r>
            <w:r>
              <w:rPr>
                <w:rFonts w:ascii="Calibri" w:hAnsi="Calibri" w:cs="Calibri"/>
              </w:rPr>
              <w:t>25</w:t>
            </w:r>
            <w:r>
              <w:rPr>
                <w:rFonts w:ascii="Calibri" w:hAnsi="Calibri" w:cs="Calibri"/>
              </w:rPr>
              <w:t>, a revised Solution Option Change Pack</w:t>
            </w:r>
            <w:r>
              <w:rPr>
                <w:rFonts w:ascii="Calibri" w:hAnsi="Calibri" w:cs="Calibri"/>
              </w:rPr>
              <w:t xml:space="preserve"> is</w:t>
            </w:r>
            <w:r>
              <w:rPr>
                <w:rFonts w:ascii="Calibri" w:hAnsi="Calibri" w:cs="Calibri"/>
              </w:rPr>
              <w:t xml:space="preserve"> being issued out to include</w:t>
            </w:r>
            <w:r>
              <w:rPr>
                <w:rFonts w:ascii="Calibri" w:hAnsi="Calibri" w:cs="Calibri"/>
              </w:rPr>
              <w:t xml:space="preserve"> an</w:t>
            </w:r>
            <w:r>
              <w:rPr>
                <w:rFonts w:ascii="Calibri" w:hAnsi="Calibri" w:cs="Calibri"/>
              </w:rPr>
              <w:t xml:space="preserve"> </w:t>
            </w:r>
            <w:r>
              <w:rPr>
                <w:rFonts w:ascii="Calibri" w:hAnsi="Calibri" w:cs="Calibri"/>
              </w:rPr>
              <w:t>additional</w:t>
            </w:r>
            <w:r>
              <w:rPr>
                <w:rFonts w:ascii="Calibri" w:hAnsi="Calibri" w:cs="Calibri"/>
              </w:rPr>
              <w:t xml:space="preserve"> solution</w:t>
            </w:r>
            <w:r>
              <w:rPr>
                <w:rFonts w:ascii="Calibri" w:hAnsi="Calibri" w:cs="Calibri"/>
              </w:rPr>
              <w:t xml:space="preserve"> option related to </w:t>
            </w:r>
            <w:r>
              <w:rPr>
                <w:rFonts w:ascii="Calibri" w:hAnsi="Calibri" w:cs="Calibri"/>
              </w:rPr>
              <w:t xml:space="preserve">the </w:t>
            </w:r>
            <w:r>
              <w:rPr>
                <w:rFonts w:ascii="Calibri" w:hAnsi="Calibri" w:cs="Calibri"/>
              </w:rPr>
              <w:t xml:space="preserve">PIX </w:t>
            </w:r>
            <w:r>
              <w:rPr>
                <w:rFonts w:ascii="Calibri" w:hAnsi="Calibri" w:cs="Calibri"/>
              </w:rPr>
              <w:t>service offering</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This is following feedback received related to the Solution Option Change Pack issued in May </w:t>
            </w:r>
            <w:r>
              <w:rPr>
                <w:rFonts w:ascii="Calibri" w:hAnsi="Calibri" w:cs="Calibri"/>
              </w:rPr>
              <w:t>20</w:t>
            </w:r>
            <w:r>
              <w:rPr>
                <w:rFonts w:ascii="Calibri" w:hAnsi="Calibri" w:cs="Calibri"/>
              </w:rPr>
              <w:t>25 (</w:t>
            </w:r>
            <w:hyperlink r:id="R7669134bc7ac417c">
              <w:r>
                <w:rPr>
                  <w:rStyle w:val="Hyperlink"/>
                  <w:b w:val="1"/>
                  <w:bCs w:val="1"/>
                  <w:rFonts w:ascii="Calibri" w:hAnsi="Calibri" w:cs="Calibri"/>
                </w:rPr>
                <w:t>3373.4 – KL - PO</w:t>
              </w:r>
            </w:hyperlink>
            <w:r>
              <w:rPr>
                <w:rFonts w:ascii="Calibri" w:hAnsi="Calibri" w:cs="Calibri"/>
              </w:rPr>
              <w:t>)</w:t>
            </w:r>
            <w:r>
              <w:rPr>
                <w:rFonts w:ascii="Calibri" w:hAnsi="Calibri" w:cs="Calibri"/>
              </w:rPr>
              <w:t xml:space="preserve"> and aims to build on the risks</w:t>
            </w:r>
            <w:r>
              <w:rPr>
                <w:rFonts w:ascii="Calibri" w:hAnsi="Calibri" w:cs="Calibri"/>
              </w:rPr>
              <w:t xml:space="preserve">, costs and impacts to </w:t>
            </w:r>
            <w:r>
              <w:rPr>
                <w:rFonts w:ascii="Calibri" w:hAnsi="Calibri" w:cs="Calibri"/>
              </w:rPr>
              <w:t xml:space="preserve">organisations that </w:t>
            </w:r>
            <w:r>
              <w:rPr>
                <w:rFonts w:ascii="Calibri" w:hAnsi="Calibri" w:cs="Calibri"/>
              </w:rPr>
              <w:t xml:space="preserve">remain </w:t>
            </w:r>
            <w:r>
              <w:rPr>
                <w:rFonts w:ascii="Calibri" w:hAnsi="Calibri" w:cs="Calibri"/>
              </w:rPr>
              <w:t>on Physical IX (</w:t>
            </w:r>
            <w:r>
              <w:rPr>
                <w:rFonts w:ascii="Calibri" w:hAnsi="Calibri" w:cs="Calibri"/>
              </w:rPr>
              <w:t>PIX</w:t>
            </w:r>
            <w:r>
              <w:rPr>
                <w:rFonts w:ascii="Calibri" w:hAnsi="Calibri" w:cs="Calibri"/>
              </w:rPr>
              <w:t>)</w:t>
            </w:r>
            <w:r>
              <w:rPr>
                <w:rFonts w:ascii="Calibri" w:hAnsi="Calibri" w:cs="Calibri"/>
              </w:rPr>
              <w:t xml:space="preserve"> </w:t>
            </w:r>
            <w:r>
              <w:rPr>
                <w:rFonts w:ascii="Calibri" w:hAnsi="Calibri" w:cs="Calibri"/>
              </w:rPr>
              <w:t>beyond the timescales proposed as part of the available solution options that have been put forward.</w:t>
            </w:r>
          </w:p>
          <w:p>
            <w:pPr>
              <w:rPr>
                <w:rFonts w:ascii="Calibri" w:hAnsi="Calibri" w:cs="Calibri"/>
              </w:rPr>
            </w:pPr>
          </w:p>
          <w:p>
            <w:pPr>
              <w:rPr>
                <w:rFonts w:ascii="Calibri" w:hAnsi="Calibri" w:cs="Calibri"/>
              </w:rPr>
            </w:pPr>
            <w:r>
              <w:rPr>
                <w:rFonts w:ascii="Calibri" w:hAnsi="Calibri" w:cs="Calibri"/>
              </w:rPr>
              <w:t>We encourage all customers of</w:t>
            </w:r>
            <w:r>
              <w:rPr>
                <w:rFonts w:ascii="Calibri" w:hAnsi="Calibri" w:cs="Calibri"/>
              </w:rPr>
              <w:t xml:space="preserve"> the</w:t>
            </w:r>
            <w:r>
              <w:rPr>
                <w:rFonts w:ascii="Calibri" w:hAnsi="Calibri" w:cs="Calibri"/>
              </w:rPr>
              <w:t xml:space="preserve"> IX</w:t>
            </w:r>
            <w:r>
              <w:rPr>
                <w:rFonts w:ascii="Calibri" w:hAnsi="Calibri" w:cs="Calibri"/>
              </w:rPr>
              <w:t xml:space="preserve"> service</w:t>
            </w:r>
            <w:r>
              <w:rPr>
                <w:rFonts w:ascii="Calibri" w:hAnsi="Calibri" w:cs="Calibri"/>
              </w:rPr>
              <w:t xml:space="preserve"> to</w:t>
            </w:r>
            <w:r>
              <w:rPr>
                <w:rFonts w:ascii="Calibri" w:hAnsi="Calibri" w:cs="Calibri"/>
              </w:rPr>
              <w:t xml:space="preserve"> provide representations to this </w:t>
            </w:r>
            <w:r>
              <w:rPr>
                <w:rFonts w:ascii="Calibri" w:hAnsi="Calibri" w:cs="Calibri"/>
              </w:rPr>
              <w:t xml:space="preserve">Solution Option </w:t>
            </w:r>
            <w:r>
              <w:rPr>
                <w:rFonts w:ascii="Calibri" w:hAnsi="Calibri" w:cs="Calibri"/>
              </w:rPr>
              <w:t>Change Pack</w:t>
            </w:r>
            <w:r>
              <w:rPr>
                <w:rFonts w:ascii="Calibri" w:hAnsi="Calibri" w:cs="Calibri"/>
              </w:rPr>
              <w:t xml:space="preserve"> </w:t>
            </w:r>
            <w:r>
              <w:rPr>
                <w:rFonts w:ascii="Calibri" w:hAnsi="Calibri" w:cs="Calibri"/>
              </w:rPr>
              <w:t xml:space="preserve">and </w:t>
            </w:r>
            <w:r>
              <w:rPr>
                <w:rFonts w:ascii="Calibri" w:hAnsi="Calibri" w:cs="Calibri"/>
              </w:rPr>
              <w:t>can clarify t</w:t>
            </w:r>
            <w:r>
              <w:rPr>
                <w:rFonts w:ascii="Calibri" w:hAnsi="Calibri" w:cs="Calibri"/>
              </w:rPr>
              <w:t xml:space="preserve">hat </w:t>
            </w:r>
            <w:r>
              <w:rPr>
                <w:rFonts w:ascii="Calibri" w:hAnsi="Calibri" w:cs="Calibri"/>
              </w:rPr>
              <w:t xml:space="preserve">approval of </w:t>
            </w:r>
            <w:r>
              <w:rPr>
                <w:rFonts w:ascii="Calibri" w:hAnsi="Calibri" w:cs="Calibri"/>
              </w:rPr>
              <w:t>a preferred option</w:t>
            </w:r>
            <w:r>
              <w:rPr>
                <w:rFonts w:ascii="Calibri" w:hAnsi="Calibri" w:cs="Calibri"/>
              </w:rPr>
              <w:t xml:space="preserve"> </w:t>
            </w:r>
            <w:r>
              <w:rPr>
                <w:rFonts w:ascii="Calibri" w:hAnsi="Calibri" w:cs="Calibri"/>
              </w:rPr>
              <w:t xml:space="preserve">is being </w:t>
            </w:r>
            <w:r>
              <w:rPr>
                <w:rFonts w:ascii="Calibri" w:hAnsi="Calibri" w:cs="Calibri"/>
              </w:rPr>
              <w:t>s</w:t>
            </w:r>
            <w:r>
              <w:rPr>
                <w:rFonts w:ascii="Calibri" w:hAnsi="Calibri" w:cs="Calibri"/>
              </w:rPr>
              <w:t xml:space="preserve">ought </w:t>
            </w:r>
            <w:r>
              <w:rPr>
                <w:rFonts w:ascii="Calibri" w:hAnsi="Calibri" w:cs="Calibri"/>
              </w:rPr>
              <w:t xml:space="preserve">in July </w:t>
            </w:r>
            <w:r>
              <w:rPr>
                <w:rFonts w:ascii="Calibri" w:hAnsi="Calibri" w:cs="Calibri"/>
              </w:rPr>
              <w:t>20</w:t>
            </w:r>
            <w:r>
              <w:rPr>
                <w:rFonts w:ascii="Calibri" w:hAnsi="Calibri" w:cs="Calibri"/>
              </w:rPr>
              <w:t>25 ChMC</w:t>
            </w:r>
            <w:r>
              <w:rPr>
                <w:rFonts w:ascii="Calibri" w:hAnsi="Calibri" w:cs="Calibri"/>
              </w:rPr>
              <w:t xml:space="preserve"> from </w:t>
            </w:r>
            <w:r>
              <w:rPr>
                <w:rFonts w:ascii="Calibri" w:hAnsi="Calibri" w:cs="Calibri"/>
              </w:rPr>
              <w:t xml:space="preserve">DSC ChMC </w:t>
            </w:r>
            <w:r>
              <w:rPr>
                <w:rFonts w:ascii="Calibri" w:hAnsi="Calibri" w:cs="Calibri"/>
              </w:rPr>
              <w:t>voting members</w:t>
            </w:r>
            <w:r>
              <w:rPr>
                <w:rFonts w:ascii="Calibri" w:hAnsi="Calibri" w:cs="Calibri"/>
              </w:rPr>
              <w:t xml:space="preserve">. </w:t>
            </w:r>
            <w:r>
              <w:rPr>
                <w:rFonts w:ascii="Calibri" w:hAnsi="Calibri" w:cs="Calibri"/>
              </w:rPr>
              <w:t>A</w:t>
            </w:r>
            <w:r>
              <w:rPr>
                <w:rFonts w:ascii="Calibri" w:hAnsi="Calibri" w:cs="Calibri"/>
              </w:rPr>
              <w:t xml:space="preserve">ll </w:t>
            </w:r>
            <w:r>
              <w:rPr>
                <w:rFonts w:ascii="Calibri" w:hAnsi="Calibri" w:cs="Calibri"/>
              </w:rPr>
              <w:t>representations</w:t>
            </w:r>
            <w:r>
              <w:rPr>
                <w:rFonts w:ascii="Calibri" w:hAnsi="Calibri" w:cs="Calibri"/>
              </w:rPr>
              <w:t xml:space="preserve"> received</w:t>
            </w:r>
            <w:r>
              <w:rPr>
                <w:rFonts w:ascii="Calibri" w:hAnsi="Calibri" w:cs="Calibri"/>
              </w:rPr>
              <w:t xml:space="preserve"> (unless </w:t>
            </w:r>
            <w:r>
              <w:rPr>
                <w:rFonts w:ascii="Calibri" w:hAnsi="Calibri" w:cs="Calibri"/>
              </w:rPr>
              <w:t xml:space="preserve">marked as </w:t>
            </w:r>
            <w:r>
              <w:rPr>
                <w:rFonts w:ascii="Calibri" w:hAnsi="Calibri" w:cs="Calibri"/>
              </w:rPr>
              <w:t>confidential)</w:t>
            </w:r>
            <w:r>
              <w:rPr>
                <w:rFonts w:ascii="Calibri" w:hAnsi="Calibri" w:cs="Calibri"/>
              </w:rPr>
              <w:t xml:space="preserve"> </w:t>
            </w:r>
            <w:r>
              <w:rPr>
                <w:rFonts w:ascii="Calibri" w:hAnsi="Calibri" w:cs="Calibri"/>
              </w:rPr>
              <w:t xml:space="preserve">will be </w:t>
            </w:r>
            <w:r>
              <w:rPr>
                <w:rFonts w:ascii="Calibri" w:hAnsi="Calibri" w:cs="Calibri"/>
              </w:rPr>
              <w:t>presented</w:t>
            </w:r>
            <w:r>
              <w:rPr>
                <w:rFonts w:ascii="Calibri" w:hAnsi="Calibri" w:cs="Calibri"/>
              </w:rPr>
              <w:t xml:space="preserve"> and ma</w:t>
            </w:r>
            <w:r>
              <w:rPr>
                <w:rFonts w:ascii="Calibri" w:hAnsi="Calibri" w:cs="Calibri"/>
              </w:rPr>
              <w:t>de</w:t>
            </w:r>
            <w:r>
              <w:rPr>
                <w:rFonts w:ascii="Calibri" w:hAnsi="Calibri" w:cs="Calibri"/>
              </w:rPr>
              <w:t xml:space="preserve"> public</w:t>
            </w:r>
            <w:r>
              <w:rPr>
                <w:rFonts w:ascii="Calibri" w:hAnsi="Calibri" w:cs="Calibri"/>
              </w:rPr>
              <w:t xml:space="preserve"> </w:t>
            </w:r>
            <w:r>
              <w:rPr>
                <w:rFonts w:ascii="Calibri" w:hAnsi="Calibri" w:cs="Calibri"/>
              </w:rPr>
              <w:t>to aid decision making</w:t>
            </w:r>
            <w:r>
              <w:rPr>
                <w:rFonts w:ascii="Calibri" w:hAnsi="Calibri" w:cs="Calibri"/>
              </w:rPr>
              <w:t xml:space="preserve"> in line with DSC Change Management procedures.</w:t>
            </w:r>
          </w:p>
          <w:p>
            <w:pPr>
              <w:rPr>
                <w:rFonts w:ascii="Calibri" w:hAnsi="Calibri" w:cs="Calibri"/>
              </w:rPr>
            </w:pPr>
          </w:p>
          <w:p>
            <w:pPr>
              <w:rPr>
                <w:rFonts w:ascii="Calibri" w:hAnsi="Calibri" w:cs="Calibri"/>
              </w:rPr>
            </w:pPr>
            <w:r>
              <w:rPr>
                <w:rFonts w:ascii="Calibri" w:hAnsi="Calibri" w:cs="Calibri"/>
              </w:rPr>
              <w:t>The DSC ChMC</w:t>
            </w:r>
            <w:r>
              <w:rPr>
                <w:rFonts w:ascii="Calibri" w:hAnsi="Calibri" w:cs="Calibri"/>
              </w:rPr>
              <w:t xml:space="preserve"> voting </w:t>
            </w:r>
            <w:r>
              <w:rPr>
                <w:rFonts w:ascii="Calibri" w:hAnsi="Calibri" w:cs="Calibri"/>
              </w:rPr>
              <w:t>members</w:t>
            </w:r>
            <w:r>
              <w:rPr>
                <w:rFonts w:ascii="Calibri" w:hAnsi="Calibri" w:cs="Calibri"/>
              </w:rPr>
              <w:t xml:space="preserve"> </w:t>
            </w:r>
            <w:r>
              <w:rPr>
                <w:rFonts w:ascii="Calibri" w:hAnsi="Calibri" w:cs="Calibri"/>
              </w:rPr>
              <w:t xml:space="preserve">are asked to </w:t>
            </w:r>
            <w:r>
              <w:rPr>
                <w:rFonts w:ascii="Calibri" w:hAnsi="Calibri" w:cs="Calibri"/>
              </w:rPr>
              <w:t xml:space="preserve">review </w:t>
            </w:r>
            <w:r>
              <w:rPr>
                <w:rFonts w:ascii="Calibri" w:hAnsi="Calibri" w:cs="Calibri"/>
              </w:rPr>
              <w:t xml:space="preserve">the material related to these </w:t>
            </w:r>
            <w:r>
              <w:rPr>
                <w:rFonts w:ascii="Calibri" w:hAnsi="Calibri" w:cs="Calibri"/>
              </w:rPr>
              <w:t>solution options</w:t>
            </w:r>
            <w:r>
              <w:rPr>
                <w:rFonts w:ascii="Calibri" w:hAnsi="Calibri" w:cs="Calibri"/>
              </w:rPr>
              <w:t xml:space="preserve"> </w:t>
            </w:r>
            <w:r>
              <w:rPr>
                <w:rFonts w:ascii="Calibri" w:hAnsi="Calibri" w:cs="Calibri"/>
              </w:rPr>
              <w:t>and make appropriate determination on</w:t>
            </w:r>
            <w:r>
              <w:rPr>
                <w:rFonts w:ascii="Calibri" w:hAnsi="Calibri" w:cs="Calibri"/>
              </w:rPr>
              <w:t xml:space="preserve"> a</w:t>
            </w:r>
            <w:r>
              <w:rPr>
                <w:rFonts w:ascii="Calibri" w:hAnsi="Calibri" w:cs="Calibri"/>
              </w:rPr>
              <w:t xml:space="preserve"> preferred </w:t>
            </w:r>
            <w:r>
              <w:rPr>
                <w:rFonts w:ascii="Calibri" w:hAnsi="Calibri" w:cs="Calibri"/>
              </w:rPr>
              <w:t>option</w:t>
            </w:r>
            <w:r>
              <w:rPr>
                <w:rFonts w:ascii="Calibri" w:hAnsi="Calibri" w:cs="Calibri"/>
              </w:rPr>
              <w:t xml:space="preserve"> for the benefit of their respective </w:t>
            </w:r>
            <w:r>
              <w:rPr>
                <w:rFonts w:ascii="Calibri" w:hAnsi="Calibri" w:cs="Calibri"/>
              </w:rPr>
              <w:t>constituencies</w:t>
            </w:r>
            <w:r>
              <w:rPr>
                <w:rFonts w:ascii="Calibri" w:hAnsi="Calibri" w:cs="Calibri"/>
              </w:rPr>
              <w:t xml:space="preserve">, inclusive of any organisations that </w:t>
            </w:r>
            <w:r>
              <w:rPr>
                <w:rFonts w:ascii="Calibri" w:hAnsi="Calibri" w:cs="Calibri"/>
              </w:rPr>
              <w:t xml:space="preserve">are likely to </w:t>
            </w:r>
            <w:r>
              <w:rPr>
                <w:rFonts w:ascii="Calibri" w:hAnsi="Calibri" w:cs="Calibri"/>
              </w:rPr>
              <w:t xml:space="preserve">remain on PIX </w:t>
            </w:r>
            <w:r>
              <w:rPr>
                <w:rFonts w:ascii="Calibri" w:hAnsi="Calibri" w:cs="Calibri"/>
              </w:rPr>
              <w:t xml:space="preserve">beyond the dates proposed within the respective </w:t>
            </w:r>
            <w:r>
              <w:rPr>
                <w:rFonts w:ascii="Calibri" w:hAnsi="Calibri" w:cs="Calibri"/>
              </w:rPr>
              <w:t xml:space="preserve">solution </w:t>
            </w:r>
            <w:r>
              <w:rPr>
                <w:rFonts w:ascii="Calibri" w:hAnsi="Calibri" w:cs="Calibri"/>
              </w:rPr>
              <w:t xml:space="preserve">options. </w:t>
            </w:r>
          </w:p>
          <w:p>
            <w:pPr>
              <w:rPr>
                <w:rFonts w:ascii="Calibri" w:hAnsi="Calibri" w:cs="Calibri"/>
              </w:rPr>
            </w:pPr>
          </w:p>
          <w:p>
            <w:pPr>
              <w:rPr>
                <w:rFonts w:ascii="Calibri" w:hAnsi="Calibri" w:cs="Calibri"/>
              </w:rPr>
            </w:pPr>
            <w:r>
              <w:rPr>
                <w:rFonts w:ascii="Calibri" w:hAnsi="Calibri" w:cs="Calibri"/>
              </w:rPr>
              <w:t xml:space="preserve">For the avoidance of doubt, only those </w:t>
            </w:r>
            <w:r>
              <w:rPr>
                <w:rFonts w:ascii="Calibri" w:hAnsi="Calibri" w:cs="Calibri"/>
              </w:rPr>
              <w:t xml:space="preserve">organisations </w:t>
            </w:r>
            <w:r>
              <w:rPr>
                <w:rFonts w:ascii="Calibri" w:hAnsi="Calibri" w:cs="Calibri"/>
              </w:rPr>
              <w:t xml:space="preserve">that are likely to remain on PIX beyond the dates proposed </w:t>
            </w:r>
            <w:r>
              <w:rPr>
                <w:rFonts w:ascii="Calibri" w:hAnsi="Calibri" w:cs="Calibri"/>
              </w:rPr>
              <w:t xml:space="preserve">by </w:t>
            </w:r>
            <w:r>
              <w:rPr>
                <w:rFonts w:ascii="Calibri" w:hAnsi="Calibri" w:cs="Calibri"/>
              </w:rPr>
              <w:t xml:space="preserve">the respective solution option will </w:t>
            </w:r>
            <w:r>
              <w:rPr>
                <w:rFonts w:ascii="Calibri" w:hAnsi="Calibri" w:cs="Calibri"/>
              </w:rPr>
              <w:t xml:space="preserve">be </w:t>
            </w:r>
            <w:r>
              <w:rPr>
                <w:rFonts w:ascii="Calibri" w:hAnsi="Calibri" w:cs="Calibri"/>
              </w:rPr>
              <w:t xml:space="preserve">impacted </w:t>
            </w:r>
            <w:r>
              <w:rPr>
                <w:rFonts w:ascii="Calibri" w:hAnsi="Calibri" w:cs="Calibri"/>
              </w:rPr>
              <w:t>by</w:t>
            </w:r>
            <w:r>
              <w:rPr>
                <w:rFonts w:ascii="Calibri" w:hAnsi="Calibri" w:cs="Calibri"/>
              </w:rPr>
              <w:t xml:space="preserve"> this change</w:t>
            </w:r>
            <w:r>
              <w:rPr>
                <w:rFonts w:ascii="Calibri" w:hAnsi="Calibri" w:cs="Calibri"/>
              </w:rPr>
              <w:t xml:space="preserve">. </w:t>
            </w:r>
            <w:r>
              <w:rPr>
                <w:rFonts w:ascii="Calibri" w:hAnsi="Calibri" w:cs="Calibri"/>
              </w:rPr>
              <w:t>All organisations that have s</w:t>
            </w:r>
            <w:r>
              <w:rPr>
                <w:rFonts w:ascii="Calibri" w:hAnsi="Calibri" w:cs="Calibri"/>
              </w:rPr>
              <w:t>uccessfully mi</w:t>
            </w:r>
            <w:r>
              <w:rPr>
                <w:rFonts w:ascii="Calibri" w:hAnsi="Calibri" w:cs="Calibri"/>
              </w:rPr>
              <w:t xml:space="preserve">grated to the Cloud IX (CIX) solution will not be </w:t>
            </w:r>
            <w:r>
              <w:rPr>
                <w:rFonts w:ascii="Calibri" w:hAnsi="Calibri" w:cs="Calibri"/>
              </w:rPr>
              <w:t xml:space="preserve">directly </w:t>
            </w:r>
            <w:r>
              <w:rPr>
                <w:rFonts w:ascii="Calibri" w:hAnsi="Calibri" w:cs="Calibri"/>
              </w:rPr>
              <w:t>impacted by this Change Proposal.</w:t>
            </w:r>
          </w:p>
          <w:p>
            <w:pPr>
              <w:rPr>
                <w:rFonts w:ascii="Calibri" w:hAnsi="Calibri" w:cs="Calibri"/>
              </w:rPr>
            </w:pPr>
          </w:p>
          <w:p>
            <w:pPr>
              <w:rPr>
                <w:rFonts w:ascii="Calibri" w:hAnsi="Calibri" w:cs="Calibri"/>
              </w:rPr>
            </w:pPr>
            <w:r>
              <w:rPr>
                <w:rFonts w:ascii="Calibri" w:hAnsi="Calibri" w:cs="Calibri"/>
              </w:rPr>
              <w:t>For additional context, please see attached the presentation that was discussion at ChMC on the 11 June 2025.</w:t>
            </w:r>
          </w:p>
          <w:p>
            <w:pPr>
              <w:rPr>
                <w:rFonts w:ascii="Calibri" w:hAnsi="Calibri" w:cs="Calibri"/>
              </w:rPr>
            </w:pPr>
          </w:p>
          <w:p>
            <w:pPr>
              <w:rPr>
                <w:rFonts w:ascii="Calibri" w:hAnsi="Calibri" w:cs="Calibri"/>
              </w:rPr>
            </w:pPr>
            <w:r>
              <w:rPr>
                <w:rFonts w:ascii="Calibri" w:hAnsi="Calibri" w:cs="Calibri"/>
              </w:rPr>
              <w:object w:dxaOrig="1508" w:dyaOrig="983" w14:anchorId="651CA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31a37cc1ee614578" o:title=""/>
                </v:shape>
                <o:OLEObject Type="Embed" ProgID="PowerPoint.Show.12" ShapeID="_x0000_i1025" DrawAspect="Icon" ObjectID="_1811546652" r:id="R1400b14513bb4f18"/>
              </w:object>
            </w:r>
          </w:p>
          <w:p>
            <w:pPr>
              <w:rPr>
                <w:rFonts w:ascii="Calibri" w:hAnsi="Calibri" w:cs="Calibri"/>
              </w:rPr>
            </w:pPr>
          </w:p>
        </w:tc>
      </w:tr>
    </w:tbl>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59"/>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vAlign w:val="center"/>
          </w:tcPr>
          <w:p>
            <w:pPr>
              <w:rPr>
                <w:rFonts w:ascii="Calibri" w:hAnsi="Calibri" w:cs="Calibri"/>
              </w:rPr>
            </w:pPr>
          </w:p>
          <w:p>
            <w:pPr>
              <w:rPr>
                <w:rFonts w:ascii="Calibri" w:hAnsi="Calibri" w:cs="Calibri"/>
              </w:rPr>
            </w:pPr>
            <w:r>
              <w:rPr>
                <w:rFonts w:ascii="Calibri" w:hAnsi="Calibri" w:cs="Calibri"/>
              </w:rPr>
              <w:t>This</w:t>
            </w:r>
            <w:r>
              <w:rPr>
                <w:rFonts w:ascii="Calibri" w:hAnsi="Calibri" w:cs="Calibri"/>
              </w:rPr>
              <w:t xml:space="preserve"> revised</w:t>
            </w:r>
            <w:r>
              <w:rPr>
                <w:rFonts w:ascii="Calibri" w:hAnsi="Calibri" w:cs="Calibri"/>
              </w:rPr>
              <w:t xml:space="preserve"> Solution Option</w:t>
            </w:r>
            <w:r>
              <w:rPr>
                <w:rFonts w:ascii="Calibri" w:hAnsi="Calibri" w:cs="Calibri"/>
              </w:rPr>
              <w:t xml:space="preserve"> </w:t>
            </w:r>
            <w:r>
              <w:rPr>
                <w:rFonts w:ascii="Calibri" w:hAnsi="Calibri" w:cs="Calibri"/>
              </w:rPr>
              <w:t>Change Pack consider</w:t>
            </w:r>
            <w:r>
              <w:rPr>
                <w:rFonts w:ascii="Calibri" w:hAnsi="Calibri" w:cs="Calibri"/>
              </w:rPr>
              <w:t>s</w:t>
            </w:r>
            <w:r>
              <w:rPr>
                <w:rFonts w:ascii="Calibri" w:hAnsi="Calibri" w:cs="Calibri"/>
              </w:rPr>
              <w:t xml:space="preserve"> </w:t>
            </w:r>
            <w:r>
              <w:rPr>
                <w:rFonts w:ascii="Calibri" w:hAnsi="Calibri" w:cs="Calibri"/>
              </w:rPr>
              <w:t>two</w:t>
            </w:r>
            <w:r>
              <w:rPr>
                <w:rFonts w:ascii="Calibri" w:hAnsi="Calibri" w:cs="Calibri"/>
              </w:rPr>
              <w:t xml:space="preserve"> Solution Option</w:t>
            </w:r>
            <w:r>
              <w:rPr>
                <w:rFonts w:ascii="Calibri" w:hAnsi="Calibri" w:cs="Calibri"/>
              </w:rPr>
              <w:t>s</w:t>
            </w:r>
            <w:r>
              <w:rPr>
                <w:rFonts w:ascii="Calibri" w:hAnsi="Calibri" w:cs="Calibri"/>
              </w:rPr>
              <w:t xml:space="preserve"> for </w:t>
            </w:r>
            <w:hyperlink r:id="Rb41659f793b044a4">
              <w:r>
                <w:rPr>
                  <w:rStyle w:val="Hyperlink"/>
                  <w:rFonts w:ascii="Calibri" w:hAnsi="Calibri" w:cs="Calibri"/>
                </w:rPr>
                <w:t>XRN5924</w:t>
              </w:r>
            </w:hyperlink>
            <w:r>
              <w:rPr>
                <w:rFonts w:ascii="Calibri" w:hAnsi="Calibri" w:cs="Calibri"/>
              </w:rPr>
              <w:t xml:space="preserve"> and the CDSP wishes to consult the industry and specifically </w:t>
            </w:r>
            <w:r>
              <w:rPr>
                <w:rFonts w:ascii="Calibri" w:hAnsi="Calibri" w:cs="Calibri"/>
              </w:rPr>
              <w:t>P</w:t>
            </w:r>
            <w:r>
              <w:rPr>
                <w:rFonts w:ascii="Calibri" w:hAnsi="Calibri" w:cs="Calibri"/>
              </w:rPr>
              <w:t>IX users on the proposal</w:t>
            </w:r>
            <w:r>
              <w:rPr>
                <w:rFonts w:ascii="Calibri" w:hAnsi="Calibri" w:cs="Calibri"/>
              </w:rPr>
              <w:t>s</w:t>
            </w:r>
            <w:r>
              <w:rPr>
                <w:rFonts w:ascii="Calibri" w:hAnsi="Calibri" w:cs="Calibri"/>
              </w:rPr>
              <w:t xml:space="preserve"> outlined below.</w:t>
            </w:r>
          </w:p>
          <w:p>
            <w:pPr>
              <w:rPr>
                <w:rFonts w:ascii="Calibri" w:hAnsi="Calibri" w:cs="Calibri"/>
              </w:rPr>
            </w:pPr>
          </w:p>
          <w:p>
            <w:pPr>
              <w:rPr>
                <w:b w:val="1"/>
                <w:bCs w:val="1"/>
                <w:rFonts w:ascii="Calibri" w:hAnsi="Calibri" w:cs="Calibri"/>
              </w:rPr>
            </w:pPr>
            <w:r>
              <w:rPr>
                <w:b w:val="1"/>
                <w:bCs w:val="1"/>
                <w:rFonts w:ascii="Calibri" w:hAnsi="Calibri" w:cs="Calibri"/>
              </w:rPr>
              <w:t xml:space="preserve">Solution </w:t>
            </w:r>
            <w:r>
              <w:rPr>
                <w:b w:val="1"/>
                <w:bCs w:val="1"/>
                <w:rFonts w:ascii="Calibri" w:hAnsi="Calibri" w:cs="Calibri"/>
              </w:rPr>
              <w:t xml:space="preserve">Option </w:t>
            </w:r>
            <w:r>
              <w:rPr>
                <w:b w:val="1"/>
                <w:bCs w:val="1"/>
                <w:rFonts w:ascii="Calibri" w:hAnsi="Calibri" w:cs="Calibri"/>
              </w:rPr>
              <w:t xml:space="preserve">High Level </w:t>
            </w:r>
            <w:r>
              <w:rPr>
                <w:b w:val="1"/>
                <w:bCs w:val="1"/>
                <w:rFonts w:ascii="Calibri" w:hAnsi="Calibri" w:cs="Calibri"/>
              </w:rPr>
              <w:t>Comparison</w:t>
            </w:r>
            <w:r>
              <w:rPr>
                <w:b w:val="1"/>
                <w:bCs w:val="1"/>
                <w:rFonts w:ascii="Calibri" w:hAnsi="Calibri" w:cs="Calibri"/>
              </w:rPr>
              <w:t>:</w:t>
            </w:r>
          </w:p>
          <w:p>
            <w:pPr>
              <w:rPr>
                <w:rFonts w:ascii="Calibri" w:hAnsi="Calibri" w:cs="Calibri"/>
              </w:rPr>
            </w:pPr>
          </w:p>
          <w:p>
            <w:pPr>
              <w:rPr>
                <w:rFonts w:ascii="Calibri" w:hAnsi="Calibri" w:cs="Calibri"/>
              </w:rPr>
            </w:pPr>
            <w:r>
              <w:rPr>
                <w:rFonts w:ascii="Calibri" w:hAnsi="Calibri" w:cs="Calibri"/>
              </w:rPr>
              <mc:AlternateContent>
                <mc:Choice Requires="wps">
                  <w:drawing>
                    <wp:inline>
                      <wp:extent cx="4896484" cy="2267585"/>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da80d568bc0e474a"/>
                              <stretch xmlns="http://schemas.openxmlformats.org/drawingml/2006/main"/>
                            </blipFill>
                            <spPr>
                              <xfrm xmlns="http://schemas.openxmlformats.org/drawingml/2006/main" rot="0">
                                <ext cx="4896484" cy="2267585"/>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jc w:val="right"/>
            </w:pPr>
            <w:r>
              <w:rPr>
                <w:rFonts w:ascii="Calibri" w:hAnsi="Calibri" w:cs="Calibri"/>
              </w:rPr>
              <mc:AlternateContent>
                <mc:Choice Requires="wps">
                  <w:drawing>
                    <wp:inline>
                      <wp:extent cx="3866075" cy="354470"/>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f630065239fa4511"/>
                              <stretch xmlns="http://schemas.openxmlformats.org/drawingml/2006/main"/>
                            </blipFill>
                            <spPr>
                              <xfrm xmlns="http://schemas.openxmlformats.org/drawingml/2006/main" rot="0">
                                <ext cx="3866075" cy="354470"/>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rFonts w:ascii="Calibri" w:hAnsi="Calibri" w:cs="Calibri"/>
              </w:rPr>
            </w:pPr>
            <w:r>
              <w:rPr>
                <w:rFonts w:ascii="Calibri" w:hAnsi="Calibri" w:cs="Calibri"/>
              </w:rPr>
              <w:t xml:space="preserve">It should be noted that the only </w:t>
            </w:r>
            <w:r>
              <w:rPr>
                <w:rFonts w:ascii="Calibri" w:hAnsi="Calibri" w:cs="Calibri"/>
              </w:rPr>
              <w:t>discernible</w:t>
            </w:r>
            <w:r>
              <w:rPr>
                <w:rFonts w:ascii="Calibri" w:hAnsi="Calibri" w:cs="Calibri"/>
              </w:rPr>
              <w:t xml:space="preserve"> </w:t>
            </w:r>
            <w:r>
              <w:rPr>
                <w:rFonts w:ascii="Calibri" w:hAnsi="Calibri" w:cs="Calibri"/>
              </w:rPr>
              <w:t xml:space="preserve">difference between </w:t>
            </w:r>
            <w:r>
              <w:rPr>
                <w:rFonts w:ascii="Calibri" w:hAnsi="Calibri" w:cs="Calibri"/>
              </w:rPr>
              <w:t>these</w:t>
            </w:r>
            <w:r>
              <w:rPr>
                <w:rFonts w:ascii="Calibri" w:hAnsi="Calibri" w:cs="Calibri"/>
              </w:rPr>
              <w:t xml:space="preserve"> two options is</w:t>
            </w:r>
            <w:r>
              <w:rPr>
                <w:rFonts w:ascii="Calibri" w:hAnsi="Calibri" w:cs="Calibri"/>
              </w:rPr>
              <w:t xml:space="preserve"> </w:t>
            </w:r>
            <w:r>
              <w:rPr>
                <w:rFonts w:ascii="Calibri" w:hAnsi="Calibri" w:cs="Calibri"/>
              </w:rPr>
              <w:t>the</w:t>
            </w:r>
            <w:r>
              <w:rPr>
                <w:rFonts w:ascii="Calibri" w:hAnsi="Calibri" w:cs="Calibri"/>
              </w:rPr>
              <w:t xml:space="preserve"> date</w:t>
            </w:r>
            <w:r>
              <w:rPr>
                <w:rFonts w:ascii="Calibri" w:hAnsi="Calibri" w:cs="Calibri"/>
              </w:rPr>
              <w:t xml:space="preserve"> </w:t>
            </w:r>
            <w:r>
              <w:rPr>
                <w:rFonts w:ascii="Calibri" w:hAnsi="Calibri" w:cs="Calibri"/>
              </w:rPr>
              <w:t>by</w:t>
            </w:r>
            <w:r>
              <w:rPr>
                <w:rFonts w:ascii="Calibri" w:hAnsi="Calibri" w:cs="Calibri"/>
              </w:rPr>
              <w:t xml:space="preserve"> which</w:t>
            </w:r>
            <w:r>
              <w:rPr>
                <w:rFonts w:ascii="Calibri" w:hAnsi="Calibri" w:cs="Calibri"/>
              </w:rPr>
              <w:t xml:space="preserve"> the CDSP will formally remove PIX</w:t>
            </w:r>
            <w:r>
              <w:rPr>
                <w:rFonts w:ascii="Calibri" w:hAnsi="Calibri" w:cs="Calibri"/>
              </w:rPr>
              <w:t xml:space="preserve"> support</w:t>
            </w:r>
            <w:r>
              <w:rPr>
                <w:rFonts w:ascii="Calibri" w:hAnsi="Calibri" w:cs="Calibri"/>
              </w:rPr>
              <w:t xml:space="preserve"> offering</w:t>
            </w:r>
            <w:r>
              <w:rPr>
                <w:rFonts w:ascii="Calibri" w:hAnsi="Calibri" w:cs="Calibri"/>
              </w:rPr>
              <w:t xml:space="preserve">, and the costs associated with the difference in dates of this support ending. </w:t>
            </w:r>
            <w:r>
              <w:rPr>
                <w:rFonts w:ascii="Calibri" w:hAnsi="Calibri" w:cs="Calibri"/>
              </w:rPr>
              <w:t xml:space="preserve">Once approved, the option will </w:t>
            </w:r>
            <w:r>
              <w:rPr>
                <w:rFonts w:ascii="Calibri" w:hAnsi="Calibri" w:cs="Calibri"/>
              </w:rPr>
              <w:t xml:space="preserve">set an industry agreed </w:t>
            </w:r>
            <w:r>
              <w:rPr>
                <w:rFonts w:ascii="Calibri" w:hAnsi="Calibri" w:cs="Calibri"/>
              </w:rPr>
              <w:t>deadline</w:t>
            </w:r>
            <w:r>
              <w:rPr>
                <w:rFonts w:ascii="Calibri" w:hAnsi="Calibri" w:cs="Calibri"/>
              </w:rPr>
              <w:t xml:space="preserve"> </w:t>
            </w:r>
            <w:r>
              <w:rPr>
                <w:rFonts w:ascii="Calibri" w:hAnsi="Calibri" w:cs="Calibri"/>
              </w:rPr>
              <w:t>by</w:t>
            </w:r>
            <w:r>
              <w:rPr>
                <w:rFonts w:ascii="Calibri" w:hAnsi="Calibri" w:cs="Calibri"/>
              </w:rPr>
              <w:t xml:space="preserve"> which </w:t>
            </w:r>
            <w:r>
              <w:rPr>
                <w:rFonts w:ascii="Calibri" w:hAnsi="Calibri" w:cs="Calibri"/>
              </w:rPr>
              <w:t xml:space="preserve">any remaining PIX users will need </w:t>
            </w:r>
            <w:r>
              <w:rPr>
                <w:rFonts w:ascii="Calibri" w:hAnsi="Calibri" w:cs="Calibri"/>
              </w:rPr>
              <w:t>to migrate to CIX</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The risks related to providing PIX support </w:t>
            </w:r>
            <w:r>
              <w:rPr>
                <w:rFonts w:ascii="Calibri" w:hAnsi="Calibri" w:cs="Calibri"/>
              </w:rPr>
              <w:t xml:space="preserve">(outlined below) </w:t>
            </w:r>
            <w:r>
              <w:rPr>
                <w:rFonts w:ascii="Calibri" w:hAnsi="Calibri" w:cs="Calibri"/>
              </w:rPr>
              <w:t>are the same</w:t>
            </w:r>
            <w:r>
              <w:rPr>
                <w:rFonts w:ascii="Calibri" w:hAnsi="Calibri" w:cs="Calibri"/>
              </w:rPr>
              <w:t xml:space="preserve"> for both solution options</w:t>
            </w:r>
            <w:r>
              <w:rPr>
                <w:rFonts w:ascii="Calibri" w:hAnsi="Calibri" w:cs="Calibri"/>
              </w:rPr>
              <w:t xml:space="preserve">, </w:t>
            </w:r>
            <w:r>
              <w:rPr>
                <w:rFonts w:ascii="Calibri" w:hAnsi="Calibri" w:cs="Calibri"/>
              </w:rPr>
              <w:t xml:space="preserve">however </w:t>
            </w:r>
            <w:r>
              <w:rPr>
                <w:rFonts w:ascii="Calibri" w:hAnsi="Calibri" w:cs="Calibri"/>
              </w:rPr>
              <w:t>they increase in severity</w:t>
            </w:r>
            <w:r>
              <w:rPr>
                <w:rFonts w:ascii="Calibri" w:hAnsi="Calibri" w:cs="Calibri"/>
              </w:rPr>
              <w:t xml:space="preserve"> and l</w:t>
            </w:r>
            <w:r>
              <w:rPr>
                <w:rFonts w:ascii="Calibri" w:hAnsi="Calibri" w:cs="Calibri"/>
              </w:rPr>
              <w:t>ikelihood</w:t>
            </w:r>
            <w:r>
              <w:rPr>
                <w:rFonts w:ascii="Calibri" w:hAnsi="Calibri" w:cs="Calibri"/>
              </w:rPr>
              <w:t xml:space="preserve"> the longer PIX </w:t>
            </w:r>
            <w:r>
              <w:rPr>
                <w:rFonts w:ascii="Calibri" w:hAnsi="Calibri" w:cs="Calibri"/>
              </w:rPr>
              <w:t>remain</w:t>
            </w:r>
            <w:r>
              <w:rPr>
                <w:rFonts w:ascii="Calibri" w:hAnsi="Calibri" w:cs="Calibri"/>
              </w:rPr>
              <w:t xml:space="preserve"> in situ</w:t>
            </w:r>
            <w:r>
              <w:rPr>
                <w:rFonts w:ascii="Calibri" w:hAnsi="Calibri" w:cs="Calibri"/>
              </w:rPr>
              <w:t>.</w:t>
            </w:r>
            <w:r>
              <w:rPr>
                <w:rFonts w:ascii="Calibri" w:hAnsi="Calibri" w:cs="Calibri"/>
              </w:rPr>
              <w:t xml:space="preserve"> </w:t>
            </w:r>
            <w:r>
              <w:rPr>
                <w:rFonts w:ascii="Calibri" w:hAnsi="Calibri" w:cs="Calibri"/>
              </w:rPr>
              <w:t xml:space="preserve">Please note that the </w:t>
            </w:r>
            <w:r>
              <w:rPr>
                <w:rFonts w:ascii="Calibri" w:hAnsi="Calibri" w:cs="Calibri"/>
              </w:rPr>
              <w:t>below</w:t>
            </w:r>
            <w:r>
              <w:rPr>
                <w:rFonts w:ascii="Calibri" w:hAnsi="Calibri" w:cs="Calibri"/>
              </w:rPr>
              <w:t xml:space="preserve"> </w:t>
            </w:r>
            <w:r>
              <w:rPr>
                <w:rFonts w:ascii="Calibri" w:hAnsi="Calibri" w:cs="Calibri"/>
              </w:rPr>
              <w:t xml:space="preserve">risks </w:t>
            </w:r>
            <w:r>
              <w:rPr>
                <w:rFonts w:ascii="Calibri" w:hAnsi="Calibri" w:cs="Calibri"/>
              </w:rPr>
              <w:t>have</w:t>
            </w:r>
            <w:r>
              <w:rPr>
                <w:rFonts w:ascii="Calibri" w:hAnsi="Calibri" w:cs="Calibri"/>
              </w:rPr>
              <w:t xml:space="preserve"> only</w:t>
            </w:r>
            <w:r>
              <w:rPr>
                <w:rFonts w:ascii="Calibri" w:hAnsi="Calibri" w:cs="Calibri"/>
              </w:rPr>
              <w:t xml:space="preserve"> come to light recently</w:t>
            </w:r>
            <w:r>
              <w:rPr>
                <w:rFonts w:ascii="Calibri" w:hAnsi="Calibri" w:cs="Calibri"/>
              </w:rPr>
              <w:t xml:space="preserve"> as we engage the full supply chain regarding service </w:t>
            </w:r>
            <w:r>
              <w:rPr>
                <w:rFonts w:ascii="Calibri" w:hAnsi="Calibri" w:cs="Calibri"/>
              </w:rPr>
              <w:t>offering</w:t>
            </w:r>
            <w:r>
              <w:rPr>
                <w:rFonts w:ascii="Calibri" w:hAnsi="Calibri" w:cs="Calibri"/>
              </w:rPr>
              <w:t xml:space="preserve"> options following the advice received from the Telecoms industry</w:t>
            </w:r>
            <w:r>
              <w:rPr>
                <w:rFonts w:ascii="Calibri" w:hAnsi="Calibri" w:cs="Calibri"/>
              </w:rPr>
              <w:t>,</w:t>
            </w:r>
            <w:r>
              <w:rPr>
                <w:rFonts w:ascii="Calibri" w:hAnsi="Calibri" w:cs="Calibri"/>
              </w:rPr>
              <w:t xml:space="preserve"> and these have </w:t>
            </w:r>
            <w:r>
              <w:rPr>
                <w:rFonts w:ascii="Calibri" w:hAnsi="Calibri" w:cs="Calibri"/>
              </w:rPr>
              <w:t>accelerated</w:t>
            </w:r>
            <w:r>
              <w:rPr>
                <w:rFonts w:ascii="Calibri" w:hAnsi="Calibri" w:cs="Calibri"/>
              </w:rPr>
              <w:t xml:space="preserve"> the timescales regarding</w:t>
            </w:r>
            <w:r>
              <w:rPr>
                <w:rFonts w:ascii="Calibri" w:hAnsi="Calibri" w:cs="Calibri"/>
              </w:rPr>
              <w:t xml:space="preserve"> our </w:t>
            </w:r>
            <w:r>
              <w:rPr>
                <w:rFonts w:ascii="Calibri" w:hAnsi="Calibri" w:cs="Calibri"/>
              </w:rPr>
              <w:t>intentions for sunsetting PIX.</w:t>
            </w:r>
          </w:p>
          <w:p>
            <w:pPr>
              <w:rPr>
                <w:rFonts w:ascii="Calibri" w:hAnsi="Calibri" w:cs="Calibri"/>
              </w:rPr>
            </w:pPr>
          </w:p>
          <w:p>
            <w:pPr>
              <w:rPr>
                <w:rFonts w:ascii="Calibri" w:hAnsi="Calibri" w:cs="Calibri"/>
              </w:rPr>
            </w:pPr>
            <w:r>
              <w:rPr>
                <w:rFonts w:ascii="Calibri" w:hAnsi="Calibri" w:cs="Calibri"/>
              </w:rPr>
              <w:t>For transparency,</w:t>
            </w:r>
            <w:r>
              <w:rPr>
                <w:rFonts w:ascii="Calibri" w:hAnsi="Calibri" w:cs="Calibri"/>
              </w:rPr>
              <w:t xml:space="preserve"> the risks set out below </w:t>
            </w:r>
            <w:r>
              <w:rPr>
                <w:rFonts w:ascii="Calibri" w:hAnsi="Calibri" w:cs="Calibri"/>
              </w:rPr>
              <w:t xml:space="preserve">may not be entirely </w:t>
            </w:r>
            <w:r>
              <w:rPr>
                <w:rFonts w:ascii="Calibri" w:hAnsi="Calibri" w:cs="Calibri"/>
              </w:rPr>
              <w:t xml:space="preserve">isolated </w:t>
            </w:r>
            <w:r>
              <w:rPr>
                <w:rFonts w:ascii="Calibri" w:hAnsi="Calibri" w:cs="Calibri"/>
              </w:rPr>
              <w:t>to</w:t>
            </w:r>
            <w:r>
              <w:rPr>
                <w:rFonts w:ascii="Calibri" w:hAnsi="Calibri" w:cs="Calibri"/>
              </w:rPr>
              <w:t xml:space="preserve"> </w:t>
            </w:r>
            <w:r>
              <w:rPr>
                <w:rFonts w:ascii="Calibri" w:hAnsi="Calibri" w:cs="Calibri"/>
              </w:rPr>
              <w:t>PIX users</w:t>
            </w:r>
            <w:r>
              <w:rPr>
                <w:rFonts w:ascii="Calibri" w:hAnsi="Calibri" w:cs="Calibri"/>
              </w:rPr>
              <w:t>.</w:t>
            </w:r>
            <w:r>
              <w:rPr>
                <w:rFonts w:ascii="Calibri" w:hAnsi="Calibri" w:cs="Calibri"/>
              </w:rPr>
              <w:t xml:space="preserve">  </w:t>
            </w:r>
            <w:r>
              <w:rPr>
                <w:rFonts w:ascii="Calibri" w:hAnsi="Calibri" w:cs="Calibri"/>
              </w:rPr>
              <w:t>T</w:t>
            </w:r>
            <w:r>
              <w:rPr>
                <w:rFonts w:ascii="Calibri" w:hAnsi="Calibri" w:cs="Calibri"/>
              </w:rPr>
              <w:t>h</w:t>
            </w:r>
            <w:r>
              <w:rPr>
                <w:rFonts w:ascii="Calibri" w:hAnsi="Calibri" w:cs="Calibri"/>
              </w:rPr>
              <w:t xml:space="preserve">is is due to the </w:t>
            </w:r>
            <w:r>
              <w:rPr>
                <w:rFonts w:ascii="Calibri" w:hAnsi="Calibri" w:cs="Calibri"/>
              </w:rPr>
              <w:t xml:space="preserve">IX service, as per the UK Link Manual, also </w:t>
            </w:r>
            <w:r>
              <w:rPr>
                <w:rFonts w:ascii="Calibri" w:hAnsi="Calibri" w:cs="Calibri"/>
              </w:rPr>
              <w:t>facilitat</w:t>
            </w:r>
            <w:r>
              <w:rPr>
                <w:rFonts w:ascii="Calibri" w:hAnsi="Calibri" w:cs="Calibri"/>
              </w:rPr>
              <w:t>ing</w:t>
            </w:r>
            <w:r>
              <w:rPr>
                <w:rFonts w:ascii="Calibri" w:hAnsi="Calibri" w:cs="Calibri"/>
              </w:rPr>
              <w:t xml:space="preserve"> Code Communication Type 2 (Business to Business B2B flows)</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This </w:t>
            </w:r>
            <w:r>
              <w:rPr>
                <w:rFonts w:ascii="Calibri" w:hAnsi="Calibri" w:cs="Calibri"/>
              </w:rPr>
              <w:t xml:space="preserve">may </w:t>
            </w:r>
            <w:r>
              <w:rPr>
                <w:rFonts w:ascii="Calibri" w:hAnsi="Calibri" w:cs="Calibri"/>
              </w:rPr>
              <w:t xml:space="preserve">mean that </w:t>
            </w:r>
            <w:r>
              <w:rPr>
                <w:rFonts w:ascii="Calibri" w:hAnsi="Calibri" w:cs="Calibri"/>
              </w:rPr>
              <w:t xml:space="preserve">any </w:t>
            </w:r>
            <w:r>
              <w:rPr>
                <w:rFonts w:ascii="Calibri" w:hAnsi="Calibri" w:cs="Calibri"/>
              </w:rPr>
              <w:t>degradation</w:t>
            </w:r>
            <w:r>
              <w:rPr>
                <w:rFonts w:ascii="Calibri" w:hAnsi="Calibri" w:cs="Calibri"/>
              </w:rPr>
              <w:t xml:space="preserve"> to the PIX service could have </w:t>
            </w:r>
            <w:r>
              <w:rPr>
                <w:rFonts w:ascii="Calibri" w:hAnsi="Calibri" w:cs="Calibri"/>
              </w:rPr>
              <w:t xml:space="preserve">consequential </w:t>
            </w:r>
            <w:r>
              <w:rPr>
                <w:rFonts w:ascii="Calibri" w:hAnsi="Calibri" w:cs="Calibri"/>
              </w:rPr>
              <w:t xml:space="preserve">impacts </w:t>
            </w:r>
            <w:r>
              <w:rPr>
                <w:rFonts w:ascii="Calibri" w:hAnsi="Calibri" w:cs="Calibri"/>
              </w:rPr>
              <w:t>on</w:t>
            </w:r>
            <w:r>
              <w:rPr>
                <w:rFonts w:ascii="Calibri" w:hAnsi="Calibri" w:cs="Calibri"/>
              </w:rPr>
              <w:t xml:space="preserve"> CIX users that send/receive B2B flows </w:t>
            </w:r>
            <w:r>
              <w:rPr>
                <w:rFonts w:ascii="Calibri" w:hAnsi="Calibri" w:cs="Calibri"/>
              </w:rPr>
              <w:t xml:space="preserve">between respective </w:t>
            </w:r>
            <w:r>
              <w:rPr>
                <w:rFonts w:ascii="Calibri" w:hAnsi="Calibri" w:cs="Calibri"/>
              </w:rPr>
              <w:t>organisations</w:t>
            </w:r>
            <w:r>
              <w:rPr>
                <w:rFonts w:ascii="Calibri" w:hAnsi="Calibri" w:cs="Calibri"/>
              </w:rPr>
              <w:t>.</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W</w:t>
            </w:r>
            <w:r>
              <w:rPr>
                <w:rFonts w:ascii="Calibri" w:hAnsi="Calibri" w:cs="Calibri"/>
              </w:rPr>
              <w:t>e</w:t>
            </w:r>
            <w:r>
              <w:rPr>
                <w:rFonts w:ascii="Calibri" w:hAnsi="Calibri" w:cs="Calibri"/>
              </w:rPr>
              <w:t xml:space="preserve"> encourage </w:t>
            </w:r>
            <w:r>
              <w:rPr>
                <w:rFonts w:ascii="Calibri" w:hAnsi="Calibri" w:cs="Calibri"/>
              </w:rPr>
              <w:t>all IX users to feed into this consultation to ensure the approach for PIX</w:t>
            </w:r>
            <w:r>
              <w:rPr>
                <w:rFonts w:ascii="Calibri" w:hAnsi="Calibri" w:cs="Calibri"/>
              </w:rPr>
              <w:t xml:space="preserve"> support</w:t>
            </w:r>
            <w:r>
              <w:rPr>
                <w:rFonts w:ascii="Calibri" w:hAnsi="Calibri" w:cs="Calibri"/>
              </w:rPr>
              <w:t xml:space="preserve"> </w:t>
            </w:r>
            <w:r>
              <w:rPr>
                <w:rFonts w:ascii="Calibri" w:hAnsi="Calibri" w:cs="Calibri"/>
              </w:rPr>
              <w:t>is</w:t>
            </w:r>
            <w:r>
              <w:rPr>
                <w:rFonts w:ascii="Calibri" w:hAnsi="Calibri" w:cs="Calibri"/>
              </w:rPr>
              <w:t xml:space="preserve"> assessed </w:t>
            </w:r>
            <w:r>
              <w:rPr>
                <w:rFonts w:ascii="Calibri" w:hAnsi="Calibri" w:cs="Calibri"/>
              </w:rPr>
              <w:t>against the full IX estate</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mc:AlternateContent>
                <mc:Choice Requires="wps">
                  <w:drawing>
                    <wp:inline>
                      <wp:extent cx="4896485" cy="2075814"/>
                      <wp:docPr id="5" name="drawingObject5"/>
                      <wp:cNvGraphicFramePr/>
                      <graphic xmlns="http://schemas.openxmlformats.org/drawingml/2006/main">
                        <graphicData uri="http://schemas.openxmlformats.org/drawingml/2006/picture">
                          <pic xmlns="http://schemas.openxmlformats.org/drawingml/2006/picture">
                            <nvPicPr>
                              <cNvPr id="6" name="Picture 6"/>
                              <cNvPicPr/>
                            </nvPicPr>
                            <blipFill>
                              <blip xmlns="http://schemas.openxmlformats.org/drawingml/2006/main" r:embed="Ra0aa241609744b07"/>
                              <stretch xmlns="http://schemas.openxmlformats.org/drawingml/2006/main"/>
                            </blipFill>
                            <spPr>
                              <xfrm xmlns="http://schemas.openxmlformats.org/drawingml/2006/main" rot="0">
                                <ext cx="4896485" cy="2075814"/>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b w:val="1"/>
                <w:bCs w:val="1"/>
                <w:rFonts w:ascii="Calibri" w:hAnsi="Calibri" w:cs="Calibri"/>
              </w:rPr>
            </w:pPr>
            <w:r>
              <w:rPr>
                <w:b w:val="1"/>
                <w:bCs w:val="1"/>
                <w:rFonts w:ascii="Calibri" w:hAnsi="Calibri" w:cs="Calibri"/>
              </w:rPr>
              <w:t>-------------------------------------------------------------------------------</w:t>
            </w:r>
          </w:p>
          <w:p>
            <w:pPr>
              <w:rPr>
                <w:b w:val="1"/>
                <w:bCs w:val="1"/>
                <w:rFonts w:ascii="Calibri" w:hAnsi="Calibri" w:cs="Calibri"/>
              </w:rPr>
            </w:pPr>
          </w:p>
          <w:p>
            <w:pPr>
              <w:rPr>
                <w:b w:val="1"/>
                <w:bCs w:val="1"/>
                <w:rFonts w:ascii="Calibri" w:hAnsi="Calibri" w:cs="Calibri"/>
              </w:rPr>
            </w:pPr>
            <w:r>
              <w:rPr>
                <w:b w:val="1"/>
                <w:bCs w:val="1"/>
                <w:rFonts w:ascii="Calibri" w:hAnsi="Calibri" w:cs="Calibri"/>
              </w:rPr>
              <w:t>Solution</w:t>
            </w:r>
            <w:r>
              <w:rPr>
                <w:b w:val="1"/>
                <w:bCs w:val="1"/>
                <w:rFonts w:ascii="Calibri" w:hAnsi="Calibri" w:cs="Calibri"/>
              </w:rPr>
              <w:t xml:space="preserve"> Option 1 – PIX Support Ends </w:t>
            </w:r>
            <w:r>
              <w:rPr>
                <w:b w:val="1"/>
                <w:bCs w:val="1"/>
                <w:rFonts w:ascii="Calibri" w:hAnsi="Calibri" w:cs="Calibri"/>
              </w:rPr>
              <w:t>31</w:t>
            </w:r>
            <w:r>
              <w:rPr>
                <w:b w:val="1"/>
                <w:bCs w:val="1"/>
                <w:rFonts w:ascii="Calibri" w:hAnsi="Calibri" w:cs="Calibri"/>
              </w:rPr>
              <w:t xml:space="preserve">st </w:t>
            </w:r>
            <w:r>
              <w:rPr>
                <w:b w:val="1"/>
                <w:bCs w:val="1"/>
                <w:rFonts w:ascii="Calibri" w:hAnsi="Calibri" w:cs="Calibri"/>
              </w:rPr>
              <w:t>Dec</w:t>
            </w:r>
            <w:r>
              <w:rPr>
                <w:b w:val="1"/>
                <w:bCs w:val="1"/>
                <w:rFonts w:ascii="Calibri" w:hAnsi="Calibri" w:cs="Calibri"/>
              </w:rPr>
              <w:t>ember</w:t>
            </w:r>
            <w:r>
              <w:rPr>
                <w:b w:val="1"/>
                <w:bCs w:val="1"/>
                <w:rFonts w:ascii="Calibri" w:hAnsi="Calibri" w:cs="Calibri"/>
              </w:rPr>
              <w:t xml:space="preserve"> 25</w:t>
            </w:r>
          </w:p>
          <w:p>
            <w:pPr>
              <w:rPr>
                <w:rFonts w:ascii="Calibri" w:hAnsi="Calibri" w:cs="Calibri"/>
              </w:rPr>
            </w:pPr>
          </w:p>
          <w:p>
            <w:pPr>
              <w:rPr>
                <w:rFonts w:ascii="Calibri" w:hAnsi="Calibri" w:cs="Calibri"/>
              </w:rPr>
            </w:pPr>
            <w:r>
              <w:rPr>
                <w:b w:val="1"/>
                <w:bCs w:val="1"/>
                <w:rFonts w:ascii="Calibri" w:hAnsi="Calibri" w:cs="Calibri"/>
              </w:rPr>
              <w:t>Summary:</w:t>
            </w:r>
            <w:r>
              <w:rPr>
                <w:rFonts w:ascii="Calibri" w:hAnsi="Calibri" w:cs="Calibri"/>
              </w:rPr>
              <w:t xml:space="preserve"> </w:t>
            </w:r>
            <w:r>
              <w:rPr>
                <w:rFonts w:ascii="Calibri" w:hAnsi="Calibri" w:cs="Calibri"/>
              </w:rPr>
              <w:t xml:space="preserve">This solution option is seeking to remove PIX offering to IX customers </w:t>
            </w:r>
            <w:r>
              <w:rPr>
                <w:rFonts w:ascii="Calibri" w:hAnsi="Calibri" w:cs="Calibri"/>
              </w:rPr>
              <w:t xml:space="preserve">and </w:t>
            </w:r>
            <w:r>
              <w:rPr>
                <w:rFonts w:ascii="Calibri" w:hAnsi="Calibri" w:cs="Calibri"/>
              </w:rPr>
              <w:t xml:space="preserve">set a formal date to migrate to </w:t>
            </w:r>
            <w:r>
              <w:rPr>
                <w:rFonts w:ascii="Calibri" w:hAnsi="Calibri" w:cs="Calibri"/>
              </w:rPr>
              <w:t xml:space="preserve">CIX by the end of 2025. </w:t>
            </w:r>
            <w:r>
              <w:rPr>
                <w:rFonts w:ascii="Calibri" w:hAnsi="Calibri" w:cs="Calibri"/>
              </w:rPr>
              <w:t xml:space="preserve">Please note, PIX is not provided to any new IX customers, new entrants to the market that required IX adopt CIX </w:t>
            </w:r>
            <w:r>
              <w:rPr>
                <w:rFonts w:ascii="Calibri" w:hAnsi="Calibri" w:cs="Calibri"/>
              </w:rPr>
              <w:t>straight away.</w:t>
            </w:r>
          </w:p>
          <w:p>
            <w:pPr>
              <w:rPr>
                <w:rFonts w:ascii="Calibri" w:hAnsi="Calibri" w:cs="Calibri"/>
              </w:rPr>
            </w:pPr>
          </w:p>
          <w:p>
            <w:pPr>
              <w:rPr>
                <w:rFonts w:ascii="Calibri" w:hAnsi="Calibri" w:cs="Calibri"/>
              </w:rPr>
            </w:pPr>
            <w:r>
              <w:rPr>
                <w:b w:val="1"/>
                <w:bCs w:val="1"/>
                <w:rFonts w:ascii="Calibri" w:hAnsi="Calibri" w:cs="Calibri"/>
              </w:rPr>
              <w:t>Risks:</w:t>
            </w:r>
            <w:r>
              <w:rPr>
                <w:rFonts w:ascii="Calibri" w:hAnsi="Calibri" w:cs="Calibri"/>
              </w:rPr>
              <w:t xml:space="preserve"> The risks outlined above are present now as we are seeing </w:t>
            </w:r>
            <w:r>
              <w:rPr>
                <w:rFonts w:ascii="Calibri" w:hAnsi="Calibri" w:cs="Calibri"/>
              </w:rPr>
              <w:t>a number of</w:t>
            </w:r>
            <w:r>
              <w:rPr>
                <w:rFonts w:ascii="Calibri" w:hAnsi="Calibri" w:cs="Calibri"/>
              </w:rPr>
              <w:t xml:space="preserve"> </w:t>
            </w:r>
            <w:r>
              <w:rPr>
                <w:rFonts w:ascii="Calibri" w:hAnsi="Calibri" w:cs="Calibri"/>
              </w:rPr>
              <w:t>providers that support the PIX service deteriorate, this is currently manageable</w:t>
            </w:r>
            <w:r>
              <w:rPr>
                <w:rFonts w:ascii="Calibri" w:hAnsi="Calibri" w:cs="Calibri"/>
              </w:rPr>
              <w:t xml:space="preserve"> and has not yet had a </w:t>
            </w:r>
            <w:r>
              <w:rPr>
                <w:rFonts w:ascii="Calibri" w:hAnsi="Calibri" w:cs="Calibri"/>
              </w:rPr>
              <w:t>detrimental</w:t>
            </w:r>
            <w:r>
              <w:rPr>
                <w:rFonts w:ascii="Calibri" w:hAnsi="Calibri" w:cs="Calibri"/>
              </w:rPr>
              <w:t xml:space="preserve"> impact on PIX performance or availability, but</w:t>
            </w:r>
            <w:r>
              <w:rPr>
                <w:rFonts w:ascii="Calibri" w:hAnsi="Calibri" w:cs="Calibri"/>
              </w:rPr>
              <w:t xml:space="preserve"> degradation is </w:t>
            </w:r>
            <w:r>
              <w:rPr>
                <w:rFonts w:ascii="Calibri" w:hAnsi="Calibri" w:cs="Calibri"/>
              </w:rPr>
              <w:t xml:space="preserve">expected </w:t>
            </w:r>
            <w:r>
              <w:rPr>
                <w:rFonts w:ascii="Calibri" w:hAnsi="Calibri" w:cs="Calibri"/>
              </w:rPr>
              <w:t xml:space="preserve">as we move through 2025. </w:t>
            </w:r>
          </w:p>
          <w:p>
            <w:pPr>
              <w:rPr>
                <w:rFonts w:ascii="Calibri" w:hAnsi="Calibri" w:cs="Calibri"/>
              </w:rPr>
            </w:pPr>
          </w:p>
          <w:p>
            <w:pPr>
              <w:rPr>
                <w:rFonts w:ascii="Calibri" w:hAnsi="Calibri" w:cs="Calibri"/>
              </w:rPr>
            </w:pPr>
            <w:r>
              <w:rPr>
                <w:b w:val="1"/>
                <w:bCs w:val="1"/>
                <w:rFonts w:ascii="Calibri" w:hAnsi="Calibri" w:cs="Calibri"/>
              </w:rPr>
              <w:t>Impacts:</w:t>
            </w:r>
            <w:r>
              <w:rPr>
                <w:rFonts w:ascii="Calibri" w:hAnsi="Calibri" w:cs="Calibri"/>
              </w:rPr>
              <w:t xml:space="preserve"> This proposal require</w:t>
            </w:r>
            <w:r>
              <w:rPr>
                <w:rFonts w:ascii="Calibri" w:hAnsi="Calibri" w:cs="Calibri"/>
              </w:rPr>
              <w:t xml:space="preserve">s </w:t>
            </w:r>
            <w:r>
              <w:rPr>
                <w:rFonts w:ascii="Calibri" w:hAnsi="Calibri" w:cs="Calibri"/>
              </w:rPr>
              <w:t>all PIX users to move over to CIX by the end of 2025</w:t>
            </w:r>
            <w:r>
              <w:rPr>
                <w:rFonts w:ascii="Calibri" w:hAnsi="Calibri" w:cs="Calibri"/>
              </w:rPr>
              <w:t xml:space="preserve"> and the UK Link Manual to be updated to reflect the removal of PIX as a service offering by the CDSP.</w:t>
            </w:r>
          </w:p>
          <w:p>
            <w:pPr>
              <w:rPr>
                <w:rFonts w:ascii="Calibri" w:hAnsi="Calibri" w:cs="Calibri"/>
              </w:rPr>
            </w:pPr>
          </w:p>
          <w:p>
            <w:pPr>
              <w:rPr>
                <w:rFonts w:ascii="Calibri" w:hAnsi="Calibri" w:cs="Calibri"/>
              </w:rPr>
            </w:pPr>
            <w:r>
              <w:rPr>
                <w:b w:val="1"/>
                <w:bCs w:val="1"/>
                <w:rFonts w:ascii="Calibri" w:hAnsi="Calibri" w:cs="Calibri"/>
              </w:rPr>
              <w:t>Costs:</w:t>
            </w:r>
            <w:r>
              <w:rPr>
                <w:rFonts w:ascii="Calibri" w:hAnsi="Calibri" w:cs="Calibri"/>
              </w:rPr>
              <w:t xml:space="preserve"> There are no additional costs related to this proposal; all currently agreed costs associated to PIX customers via specific services remain.</w:t>
            </w:r>
          </w:p>
          <w:p>
            <w:pPr>
              <w:rPr>
                <w:rFonts w:ascii="Calibri" w:hAnsi="Calibri" w:cs="Calibri"/>
              </w:rPr>
            </w:pPr>
          </w:p>
          <w:p>
            <w:pPr>
              <w:rPr>
                <w:b w:val="1"/>
                <w:bCs w:val="1"/>
                <w:rFonts w:ascii="Calibri" w:hAnsi="Calibri" w:cs="Calibri"/>
              </w:rPr>
            </w:pPr>
            <w:r>
              <w:rPr>
                <w:b w:val="1"/>
                <w:bCs w:val="1"/>
                <w:rFonts w:ascii="Calibri" w:hAnsi="Calibri" w:cs="Calibri"/>
              </w:rPr>
              <w:t>-------------------------------------------------------------------------------</w:t>
            </w:r>
          </w:p>
          <w:p>
            <w:pPr>
              <w:rPr>
                <w:rFonts w:ascii="Calibri" w:hAnsi="Calibri" w:cs="Calibri"/>
              </w:rPr>
            </w:pPr>
          </w:p>
          <w:p>
            <w:pPr>
              <w:rPr>
                <w:b w:val="1"/>
                <w:bCs w:val="1"/>
                <w:rFonts w:ascii="Calibri" w:hAnsi="Calibri" w:cs="Calibri"/>
              </w:rPr>
            </w:pPr>
            <w:r>
              <w:rPr>
                <w:b w:val="1"/>
                <w:bCs w:val="1"/>
                <w:rFonts w:ascii="Calibri" w:hAnsi="Calibri" w:cs="Calibri"/>
              </w:rPr>
              <w:t xml:space="preserve">Solution Option 2 – PIX Support Ends </w:t>
            </w:r>
            <w:r>
              <w:rPr>
                <w:b w:val="1"/>
                <w:bCs w:val="1"/>
                <w:rFonts w:ascii="Calibri" w:hAnsi="Calibri" w:cs="Calibri"/>
              </w:rPr>
              <w:t>30</w:t>
            </w:r>
            <w:r>
              <w:rPr>
                <w:b w:val="1"/>
                <w:bCs w:val="1"/>
                <w:rFonts w:ascii="Calibri" w:hAnsi="Calibri" w:cs="Calibri"/>
              </w:rPr>
              <w:t>th</w:t>
            </w:r>
            <w:r>
              <w:rPr>
                <w:b w:val="1"/>
                <w:bCs w:val="1"/>
                <w:rFonts w:ascii="Calibri" w:hAnsi="Calibri" w:cs="Calibri"/>
              </w:rPr>
              <w:t xml:space="preserve"> </w:t>
            </w:r>
            <w:r>
              <w:rPr>
                <w:b w:val="1"/>
                <w:bCs w:val="1"/>
                <w:rFonts w:ascii="Calibri" w:hAnsi="Calibri" w:cs="Calibri"/>
              </w:rPr>
              <w:t>Jun</w:t>
            </w:r>
            <w:r>
              <w:rPr>
                <w:b w:val="1"/>
                <w:bCs w:val="1"/>
                <w:rFonts w:ascii="Calibri" w:hAnsi="Calibri" w:cs="Calibri"/>
              </w:rPr>
              <w:t>e</w:t>
            </w:r>
            <w:r>
              <w:rPr>
                <w:b w:val="1"/>
                <w:bCs w:val="1"/>
                <w:rFonts w:ascii="Calibri" w:hAnsi="Calibri" w:cs="Calibri"/>
              </w:rPr>
              <w:t xml:space="preserve"> 26</w:t>
            </w:r>
          </w:p>
          <w:p>
            <w:pPr>
              <w:rPr>
                <w:rFonts w:ascii="Calibri" w:hAnsi="Calibri" w:cs="Calibri"/>
              </w:rPr>
            </w:pPr>
          </w:p>
          <w:p>
            <w:pPr>
              <w:rPr>
                <w:rFonts w:ascii="Calibri" w:hAnsi="Calibri" w:cs="Calibri"/>
              </w:rPr>
            </w:pPr>
            <w:r>
              <w:rPr>
                <w:b w:val="1"/>
                <w:bCs w:val="1"/>
                <w:rFonts w:ascii="Calibri" w:hAnsi="Calibri" w:cs="Calibri"/>
              </w:rPr>
              <w:t>Summary:</w:t>
            </w:r>
            <w:r>
              <w:rPr>
                <w:rFonts w:ascii="Calibri" w:hAnsi="Calibri" w:cs="Calibri"/>
              </w:rPr>
              <w:t xml:space="preserve"> This solution option is seeking to remove PIX offering to IX customers and set a formal date to migrate to CIX by the end of June 2026. Please note, PIX is not provided to any new IX customers, new entrants to the market that required IX adopt CIX straight away.</w:t>
            </w:r>
          </w:p>
          <w:p>
            <w:pPr>
              <w:rPr>
                <w:rFonts w:ascii="Calibri" w:hAnsi="Calibri" w:cs="Calibri"/>
              </w:rPr>
            </w:pPr>
          </w:p>
          <w:p>
            <w:pPr>
              <w:rPr>
                <w:rFonts w:ascii="Calibri" w:hAnsi="Calibri" w:cs="Calibri"/>
              </w:rPr>
            </w:pPr>
            <w:r>
              <w:rPr>
                <w:b w:val="1"/>
                <w:bCs w:val="1"/>
                <w:rFonts w:ascii="Calibri" w:hAnsi="Calibri" w:cs="Calibri"/>
              </w:rPr>
              <w:t>Risks:</w:t>
            </w:r>
            <w:r>
              <w:rPr>
                <w:rFonts w:ascii="Calibri" w:hAnsi="Calibri" w:cs="Calibri"/>
              </w:rPr>
              <w:t xml:space="preserve"> The risks outlined above are </w:t>
            </w:r>
            <w:r>
              <w:rPr>
                <w:rFonts w:ascii="Calibri" w:hAnsi="Calibri" w:cs="Calibri"/>
              </w:rPr>
              <w:t xml:space="preserve">expected to </w:t>
            </w:r>
            <w:r>
              <w:rPr>
                <w:rFonts w:ascii="Calibri" w:hAnsi="Calibri" w:cs="Calibri"/>
              </w:rPr>
              <w:t>increase in severity and likelihood as we move into 2026 and the closer to the full PTSN switch off in early 2027.</w:t>
            </w:r>
            <w:r>
              <w:rPr>
                <w:rFonts w:ascii="Calibri" w:hAnsi="Calibri" w:cs="Calibri"/>
              </w:rPr>
              <w:t xml:space="preserve"> The </w:t>
            </w:r>
            <w:r>
              <w:rPr>
                <w:rFonts w:ascii="Calibri" w:hAnsi="Calibri" w:cs="Calibri"/>
              </w:rPr>
              <w:t>end-to-end</w:t>
            </w:r>
            <w:r>
              <w:rPr>
                <w:rFonts w:ascii="Calibri" w:hAnsi="Calibri" w:cs="Calibri"/>
              </w:rPr>
              <w:t xml:space="preserve"> supplier network that underpins PIX</w:t>
            </w:r>
            <w:r>
              <w:rPr>
                <w:rFonts w:ascii="Calibri" w:hAnsi="Calibri" w:cs="Calibri"/>
              </w:rPr>
              <w:t xml:space="preserve"> and the telecoms infrastructure </w:t>
            </w:r>
            <w:r>
              <w:rPr>
                <w:rFonts w:ascii="Calibri" w:hAnsi="Calibri" w:cs="Calibri"/>
              </w:rPr>
              <w:t>as a whole will</w:t>
            </w:r>
            <w:r>
              <w:rPr>
                <w:rFonts w:ascii="Calibri" w:hAnsi="Calibri" w:cs="Calibri"/>
              </w:rPr>
              <w:t xml:space="preserve"> be </w:t>
            </w:r>
            <w:r>
              <w:rPr>
                <w:rFonts w:ascii="Calibri" w:hAnsi="Calibri" w:cs="Calibri"/>
              </w:rPr>
              <w:t>decommissioning throughout 2026</w:t>
            </w:r>
            <w:r>
              <w:rPr>
                <w:rFonts w:ascii="Calibri" w:hAnsi="Calibri" w:cs="Calibri"/>
              </w:rPr>
              <w:t xml:space="preserve"> and</w:t>
            </w:r>
            <w:r>
              <w:rPr>
                <w:rFonts w:ascii="Calibri" w:hAnsi="Calibri" w:cs="Calibri"/>
              </w:rPr>
              <w:t xml:space="preserve"> as a result</w:t>
            </w:r>
            <w:r>
              <w:rPr>
                <w:rFonts w:ascii="Calibri" w:hAnsi="Calibri" w:cs="Calibri"/>
              </w:rPr>
              <w:t xml:space="preserve"> the CDSPs ability to provide a stable PIX service diminishes substantially</w:t>
            </w:r>
            <w:r>
              <w:rPr>
                <w:rFonts w:ascii="Calibri" w:hAnsi="Calibri" w:cs="Calibri"/>
              </w:rPr>
              <w:t xml:space="preserve">. </w:t>
            </w:r>
            <w:r>
              <w:rPr>
                <w:rFonts w:ascii="Calibri" w:hAnsi="Calibri" w:cs="Calibri"/>
              </w:rPr>
              <w:t xml:space="preserve">The CDSP has </w:t>
            </w:r>
            <w:r>
              <w:rPr>
                <w:rFonts w:ascii="Calibri" w:hAnsi="Calibri" w:cs="Calibri"/>
              </w:rPr>
              <w:t>BCM arrangements in place, with IX services being</w:t>
            </w:r>
            <w:r>
              <w:rPr>
                <w:rFonts w:ascii="Calibri" w:hAnsi="Calibri" w:cs="Calibri"/>
              </w:rPr>
              <w:t xml:space="preserve"> included</w:t>
            </w:r>
            <w:r>
              <w:rPr>
                <w:rFonts w:ascii="Calibri" w:hAnsi="Calibri" w:cs="Calibri"/>
              </w:rPr>
              <w:t xml:space="preserve"> in this</w:t>
            </w:r>
            <w:r>
              <w:rPr>
                <w:rFonts w:ascii="Calibri" w:hAnsi="Calibri" w:cs="Calibri"/>
              </w:rPr>
              <w:t>, however if invoked</w:t>
            </w:r>
            <w:r>
              <w:rPr>
                <w:rFonts w:ascii="Calibri" w:hAnsi="Calibri" w:cs="Calibri"/>
              </w:rPr>
              <w:t xml:space="preserve"> </w:t>
            </w:r>
            <w:r>
              <w:rPr>
                <w:rFonts w:ascii="Calibri" w:hAnsi="Calibri" w:cs="Calibri"/>
              </w:rPr>
              <w:t xml:space="preserve">cannot be sustained for </w:t>
            </w:r>
            <w:r>
              <w:rPr>
                <w:rFonts w:ascii="Calibri" w:hAnsi="Calibri" w:cs="Calibri"/>
              </w:rPr>
              <w:t>extended period</w:t>
            </w:r>
            <w:r>
              <w:rPr>
                <w:rFonts w:ascii="Calibri" w:hAnsi="Calibri" w:cs="Calibri"/>
              </w:rPr>
              <w:t>s</w:t>
            </w:r>
            <w:r>
              <w:rPr>
                <w:rFonts w:ascii="Calibri" w:hAnsi="Calibri" w:cs="Calibri"/>
              </w:rPr>
              <w:t xml:space="preserve"> and therefore </w:t>
            </w:r>
            <w:r>
              <w:rPr>
                <w:rFonts w:ascii="Calibri" w:hAnsi="Calibri" w:cs="Calibri"/>
              </w:rPr>
              <w:t>customers</w:t>
            </w:r>
            <w:r>
              <w:rPr>
                <w:rFonts w:ascii="Calibri" w:hAnsi="Calibri" w:cs="Calibri"/>
              </w:rPr>
              <w:t xml:space="preserve"> ability to transfer industry critical files as per the UK Link Manual</w:t>
            </w:r>
            <w:r>
              <w:rPr>
                <w:rFonts w:ascii="Calibri" w:hAnsi="Calibri" w:cs="Calibri"/>
              </w:rPr>
              <w:t xml:space="preserve"> </w:t>
            </w:r>
            <w:r>
              <w:rPr>
                <w:rFonts w:ascii="Calibri" w:hAnsi="Calibri" w:cs="Calibri"/>
              </w:rPr>
              <w:t>could</w:t>
            </w:r>
            <w:r>
              <w:rPr>
                <w:rFonts w:ascii="Calibri" w:hAnsi="Calibri" w:cs="Calibri"/>
              </w:rPr>
              <w:t xml:space="preserve"> be </w:t>
            </w:r>
            <w:r>
              <w:rPr>
                <w:rFonts w:ascii="Calibri" w:hAnsi="Calibri" w:cs="Calibri"/>
              </w:rPr>
              <w:t xml:space="preserve">severely </w:t>
            </w:r>
            <w:r>
              <w:rPr>
                <w:rFonts w:ascii="Calibri" w:hAnsi="Calibri" w:cs="Calibri"/>
              </w:rPr>
              <w:t>hindered.</w:t>
            </w:r>
          </w:p>
          <w:p>
            <w:pPr>
              <w:rPr>
                <w:rFonts w:ascii="Calibri" w:hAnsi="Calibri" w:cs="Calibri"/>
              </w:rPr>
            </w:pPr>
          </w:p>
          <w:p>
            <w:pPr>
              <w:rPr>
                <w:rFonts w:ascii="Calibri" w:hAnsi="Calibri" w:cs="Calibri"/>
              </w:rPr>
            </w:pPr>
            <w:r>
              <w:rPr>
                <w:b w:val="1"/>
                <w:bCs w:val="1"/>
                <w:rFonts w:ascii="Calibri" w:hAnsi="Calibri" w:cs="Calibri"/>
              </w:rPr>
              <w:t>Impacts:</w:t>
            </w:r>
            <w:r>
              <w:rPr>
                <w:rFonts w:ascii="Calibri" w:hAnsi="Calibri" w:cs="Calibri"/>
              </w:rPr>
              <w:t xml:space="preserve"> This proposal requires all PIX users to move over to CIX by the end of</w:t>
            </w:r>
            <w:r>
              <w:rPr>
                <w:rFonts w:ascii="Calibri" w:hAnsi="Calibri" w:cs="Calibri"/>
              </w:rPr>
              <w:t xml:space="preserve"> June</w:t>
            </w:r>
            <w:r>
              <w:rPr>
                <w:rFonts w:ascii="Calibri" w:hAnsi="Calibri" w:cs="Calibri"/>
              </w:rPr>
              <w:t xml:space="preserve"> 202</w:t>
            </w:r>
            <w:r>
              <w:rPr>
                <w:rFonts w:ascii="Calibri" w:hAnsi="Calibri" w:cs="Calibri"/>
              </w:rPr>
              <w:t>6</w:t>
            </w:r>
            <w:r>
              <w:rPr>
                <w:rFonts w:ascii="Calibri" w:hAnsi="Calibri" w:cs="Calibri"/>
              </w:rPr>
              <w:t xml:space="preserve"> and the UK Link Manual to be updated to reflect the removal of PIX as a service offering by the CDSP.</w:t>
            </w:r>
          </w:p>
          <w:p>
            <w:pPr>
              <w:rPr>
                <w:rFonts w:ascii="Calibri" w:hAnsi="Calibri" w:cs="Calibri"/>
              </w:rPr>
            </w:pPr>
          </w:p>
          <w:p>
            <w:pPr>
              <w:rPr>
                <w:rFonts w:ascii="Calibri" w:hAnsi="Calibri" w:cs="Calibri"/>
              </w:rPr>
            </w:pPr>
            <w:r>
              <w:rPr>
                <w:b w:val="1"/>
                <w:bCs w:val="1"/>
                <w:rFonts w:ascii="Calibri" w:hAnsi="Calibri" w:cs="Calibri"/>
              </w:rPr>
              <w:t>Costs:</w:t>
            </w:r>
            <w:r>
              <w:rPr>
                <w:rFonts w:ascii="Calibri" w:hAnsi="Calibri" w:cs="Calibri"/>
              </w:rPr>
              <w:t xml:space="preserve"> </w:t>
            </w:r>
            <w:r>
              <w:rPr>
                <w:rFonts w:ascii="Calibri" w:hAnsi="Calibri" w:cs="Calibri"/>
              </w:rPr>
              <w:t>There</w:t>
            </w:r>
            <w:r>
              <w:rPr>
                <w:rFonts w:ascii="Calibri" w:hAnsi="Calibri" w:cs="Calibri"/>
              </w:rPr>
              <w:t xml:space="preserve"> will be additional costs incurred with extending PIX support out to </w:t>
            </w:r>
            <w:r>
              <w:rPr>
                <w:rFonts w:ascii="Calibri" w:hAnsi="Calibri" w:cs="Calibri"/>
              </w:rPr>
              <w:t>June 2026 and this will mean an increase to PIX service costs for those that remain on PIX.</w:t>
            </w:r>
            <w:r>
              <w:rPr>
                <w:rFonts w:ascii="Calibri" w:hAnsi="Calibri" w:cs="Calibri"/>
              </w:rPr>
              <w:t xml:space="preserve"> For the avoidance of doubt, costs outlined will be </w:t>
            </w:r>
            <w:r>
              <w:rPr>
                <w:rFonts w:ascii="Calibri" w:hAnsi="Calibri" w:cs="Calibri"/>
              </w:rPr>
              <w:t>levied</w:t>
            </w:r>
            <w:r>
              <w:rPr>
                <w:rFonts w:ascii="Calibri" w:hAnsi="Calibri" w:cs="Calibri"/>
              </w:rPr>
              <w:t xml:space="preserve"> </w:t>
            </w:r>
            <w:r>
              <w:rPr>
                <w:rFonts w:ascii="Calibri" w:hAnsi="Calibri" w:cs="Calibri"/>
              </w:rPr>
              <w:t xml:space="preserve">to those users </w:t>
            </w:r>
            <w:r>
              <w:rPr>
                <w:rFonts w:ascii="Calibri" w:hAnsi="Calibri" w:cs="Calibri"/>
              </w:rPr>
              <w:t xml:space="preserve">on </w:t>
            </w:r>
            <w:r>
              <w:rPr>
                <w:rFonts w:ascii="Calibri" w:hAnsi="Calibri" w:cs="Calibri"/>
              </w:rPr>
              <w:t>PIX  as</w:t>
            </w:r>
            <w:r>
              <w:rPr>
                <w:rFonts w:ascii="Calibri" w:hAnsi="Calibri" w:cs="Calibri"/>
              </w:rPr>
              <w:t xml:space="preserve"> of 01 Jan 2026</w:t>
            </w:r>
            <w:r>
              <w:rPr>
                <w:rFonts w:ascii="Calibri" w:hAnsi="Calibri" w:cs="Calibri"/>
              </w:rPr>
              <w:t xml:space="preserve"> and not socialised across CIX users or funded via DSC Change Budget.</w:t>
            </w:r>
          </w:p>
          <w:p>
            <w:pPr>
              <w:rPr>
                <w:rFonts w:ascii="Calibri" w:hAnsi="Calibri" w:cs="Calibri"/>
              </w:rPr>
            </w:pPr>
          </w:p>
          <w:p>
            <w:pPr>
              <w:rPr>
                <w:rFonts w:ascii="Calibri" w:hAnsi="Calibri" w:cs="Calibri"/>
              </w:rPr>
              <w:ind w:left="720"/>
            </w:pPr>
            <w:r>
              <w:rPr>
                <w:b w:val="1"/>
                <w:bCs w:val="1"/>
                <w:rFonts w:ascii="Calibri" w:hAnsi="Calibri" w:cs="Calibri"/>
              </w:rPr>
              <w:t>Overall Costs:</w:t>
            </w:r>
            <w:r>
              <w:rPr>
                <w:rFonts w:ascii="Calibri" w:hAnsi="Calibri" w:cs="Calibri"/>
              </w:rPr>
              <w:t xml:space="preserve"> </w:t>
            </w:r>
            <w:r>
              <w:rPr>
                <w:rFonts w:ascii="Calibri" w:hAnsi="Calibri" w:cs="Calibri"/>
              </w:rPr>
              <w:t>~£280 - £490k</w:t>
            </w:r>
            <w:r>
              <w:rPr>
                <w:rFonts w:ascii="Calibri" w:hAnsi="Calibri" w:cs="Calibri"/>
              </w:rPr>
              <w:t xml:space="preserve"> </w:t>
            </w:r>
          </w:p>
          <w:p>
            <w:pPr>
              <w:rPr>
                <w:rFonts w:ascii="Calibri" w:hAnsi="Calibri" w:cs="Calibri"/>
                <w:sz w:val="18"/>
                <w:szCs w:val="18"/>
              </w:rPr>
              <w:ind w:left="720"/>
            </w:pPr>
            <w:r>
              <w:rPr>
                <w:rFonts w:ascii="Calibri" w:hAnsi="Calibri" w:cs="Calibri"/>
                <w:i w:val="1"/>
                <w:iCs w:val="1"/>
                <w:sz w:val="18"/>
                <w:szCs w:val="18"/>
              </w:rPr>
              <w:t>(</w:t>
            </w:r>
            <w:r>
              <w:rPr>
                <w:rFonts w:ascii="Calibri" w:hAnsi="Calibri" w:cs="Calibri"/>
                <w:i w:val="1"/>
                <w:iCs w:val="1"/>
                <w:sz w:val="18"/>
                <w:szCs w:val="18"/>
              </w:rPr>
              <w:t>This is dependent on the remaining PIX Customers as of 01 Jan 2026</w:t>
            </w:r>
            <w:r>
              <w:rPr>
                <w:rFonts w:ascii="Calibri" w:hAnsi="Calibri" w:cs="Calibri"/>
                <w:i w:val="1"/>
                <w:iCs w:val="1"/>
                <w:sz w:val="18"/>
                <w:szCs w:val="18"/>
              </w:rPr>
              <w:t xml:space="preserve"> (lower 50 / upper 100)</w:t>
            </w:r>
          </w:p>
          <w:p>
            <w:pPr>
              <w:rPr>
                <w:rFonts w:ascii="Calibri" w:hAnsi="Calibri" w:cs="Calibri"/>
              </w:rPr>
              <w:ind w:left="720"/>
            </w:pPr>
            <w:r>
              <w:rPr>
                <w:b w:val="1"/>
                <w:bCs w:val="1"/>
                <w:rFonts w:ascii="Calibri" w:hAnsi="Calibri" w:cs="Calibri"/>
              </w:rPr>
              <w:t>Avg</w:t>
            </w:r>
            <w:r>
              <w:rPr>
                <w:rFonts w:ascii="Calibri" w:hAnsi="Calibri" w:cs="Calibri"/>
              </w:rPr>
              <w:t xml:space="preserve"> </w:t>
            </w:r>
            <w:r>
              <w:rPr>
                <w:b w:val="1"/>
                <w:bCs w:val="1"/>
                <w:rFonts w:ascii="Calibri" w:hAnsi="Calibri" w:cs="Calibri"/>
              </w:rPr>
              <w:t>Customer Costs:</w:t>
            </w:r>
            <w:r>
              <w:rPr>
                <w:rFonts w:ascii="Calibri" w:hAnsi="Calibri" w:cs="Calibri"/>
              </w:rPr>
              <w:t xml:space="preserve"> ~£5k</w:t>
            </w:r>
            <w:r>
              <w:rPr>
                <w:rFonts w:ascii="Calibri" w:hAnsi="Calibri" w:cs="Calibri"/>
              </w:rPr>
              <w:t xml:space="preserve"> </w:t>
            </w:r>
          </w:p>
          <w:p>
            <w:pPr>
              <w:rPr>
                <w:rFonts w:ascii="Calibri" w:hAnsi="Calibri" w:cs="Calibri"/>
                <w:i w:val="1"/>
                <w:iCs w:val="1"/>
                <w:sz w:val="18"/>
                <w:szCs w:val="18"/>
              </w:rPr>
              <w:ind w:left="720"/>
            </w:pPr>
            <w:r>
              <w:rPr>
                <w:rFonts w:ascii="Calibri" w:hAnsi="Calibri" w:cs="Calibri"/>
                <w:i w:val="1"/>
                <w:iCs w:val="1"/>
                <w:sz w:val="18"/>
                <w:szCs w:val="18"/>
              </w:rPr>
              <w:t>(Costs will increase</w:t>
            </w:r>
            <w:r>
              <w:rPr>
                <w:rFonts w:ascii="Calibri" w:hAnsi="Calibri" w:cs="Calibri"/>
                <w:i w:val="1"/>
                <w:iCs w:val="1"/>
                <w:sz w:val="18"/>
                <w:szCs w:val="18"/>
              </w:rPr>
              <w:t xml:space="preserve"> per Customer</w:t>
            </w:r>
            <w:r>
              <w:rPr>
                <w:rFonts w:ascii="Calibri" w:hAnsi="Calibri" w:cs="Calibri"/>
                <w:i w:val="1"/>
                <w:iCs w:val="1"/>
                <w:sz w:val="18"/>
                <w:szCs w:val="18"/>
              </w:rPr>
              <w:t xml:space="preserve"> depending on remaining PIX Customers</w:t>
            </w:r>
            <w:r>
              <w:rPr>
                <w:rFonts w:ascii="Calibri" w:hAnsi="Calibri" w:cs="Calibri"/>
                <w:i w:val="1"/>
                <w:iCs w:val="1"/>
                <w:sz w:val="18"/>
                <w:szCs w:val="18"/>
              </w:rPr>
              <w:t xml:space="preserve"> as of 01 Jan 2026, </w:t>
            </w:r>
            <w:r>
              <w:rPr>
                <w:rFonts w:ascii="Calibri" w:hAnsi="Calibri" w:cs="Calibri"/>
                <w:i w:val="1"/>
                <w:iCs w:val="1"/>
                <w:sz w:val="18"/>
                <w:szCs w:val="18"/>
              </w:rPr>
              <w:t>avg</w:t>
            </w:r>
            <w:r>
              <w:rPr>
                <w:rFonts w:ascii="Calibri" w:hAnsi="Calibri" w:cs="Calibri"/>
                <w:i w:val="1"/>
                <w:iCs w:val="1"/>
                <w:sz w:val="18"/>
                <w:szCs w:val="18"/>
              </w:rPr>
              <w:t xml:space="preserve"> value based off 100) / (costs for each user is also dependent on the ex</w:t>
            </w:r>
            <w:r>
              <w:rPr>
                <w:rFonts w:ascii="Calibri" w:hAnsi="Calibri" w:cs="Calibri"/>
                <w:i w:val="1"/>
                <w:iCs w:val="1"/>
                <w:sz w:val="18"/>
                <w:szCs w:val="18"/>
              </w:rPr>
              <w:t>isting set up, i.e. number of services, number of locations and connection types)</w:t>
            </w:r>
          </w:p>
          <w:p>
            <w:pPr>
              <w:rPr>
                <w:rFonts w:ascii="Calibri" w:hAnsi="Calibri" w:cs="Calibri"/>
              </w:rPr>
            </w:pPr>
          </w:p>
          <w:p>
            <w:pPr>
              <w:rPr>
                <w:rFonts w:ascii="Calibri" w:hAnsi="Calibri" w:cs="Calibri"/>
              </w:rPr>
            </w:pPr>
            <w:r>
              <w:rPr>
                <w:rFonts w:ascii="Calibri" w:hAnsi="Calibri" w:cs="Calibri"/>
              </w:rPr>
              <w:t xml:space="preserve">For clarity, any extension to PIX Support will </w:t>
            </w:r>
            <w:r>
              <w:rPr>
                <w:rFonts w:ascii="Calibri" w:hAnsi="Calibri" w:cs="Calibri"/>
              </w:rPr>
              <w:t>be for a minimum of</w:t>
            </w:r>
            <w:r>
              <w:rPr>
                <w:rFonts w:ascii="Calibri" w:hAnsi="Calibri" w:cs="Calibri"/>
              </w:rPr>
              <w:t xml:space="preserve"> </w:t>
            </w:r>
            <w:r>
              <w:rPr>
                <w:rFonts w:ascii="Calibri" w:hAnsi="Calibri" w:cs="Calibri"/>
              </w:rPr>
              <w:t>12-month</w:t>
            </w:r>
            <w:r>
              <w:rPr>
                <w:rFonts w:ascii="Calibri" w:hAnsi="Calibri" w:cs="Calibri"/>
              </w:rPr>
              <w:t xml:space="preserve"> term, this means that </w:t>
            </w:r>
            <w:r>
              <w:rPr>
                <w:rFonts w:ascii="Calibri" w:hAnsi="Calibri" w:cs="Calibri"/>
              </w:rPr>
              <w:t xml:space="preserve">any PIX user </w:t>
            </w:r>
            <w:r>
              <w:rPr>
                <w:rFonts w:ascii="Calibri" w:hAnsi="Calibri" w:cs="Calibri"/>
              </w:rPr>
              <w:t>from the 01 Jan 2026 will, regardless of how long</w:t>
            </w:r>
            <w:r>
              <w:rPr>
                <w:rFonts w:ascii="Calibri" w:hAnsi="Calibri" w:cs="Calibri"/>
              </w:rPr>
              <w:t xml:space="preserve"> they remain on PIX into 2026, be charged for the full </w:t>
            </w:r>
            <w:r>
              <w:rPr>
                <w:rFonts w:ascii="Calibri" w:hAnsi="Calibri" w:cs="Calibri"/>
              </w:rPr>
              <w:t>12-month</w:t>
            </w:r>
            <w:r>
              <w:rPr>
                <w:rFonts w:ascii="Calibri" w:hAnsi="Calibri" w:cs="Calibri"/>
              </w:rPr>
              <w:t xml:space="preserve"> </w:t>
            </w:r>
            <w:r>
              <w:rPr>
                <w:rFonts w:ascii="Calibri" w:hAnsi="Calibri" w:cs="Calibri"/>
              </w:rPr>
              <w:t xml:space="preserve">support </w:t>
            </w:r>
            <w:r>
              <w:rPr>
                <w:rFonts w:ascii="Calibri" w:hAnsi="Calibri" w:cs="Calibri"/>
              </w:rPr>
              <w:t>costs</w:t>
            </w:r>
            <w:r>
              <w:rPr>
                <w:rFonts w:ascii="Calibri" w:hAnsi="Calibri" w:cs="Calibri"/>
              </w:rPr>
              <w:t>, other wrap around PIX service costs will be rebaited</w:t>
            </w:r>
            <w:r>
              <w:rPr>
                <w:rFonts w:ascii="Calibri" w:hAnsi="Calibri" w:cs="Calibri"/>
              </w:rPr>
              <w:t xml:space="preserve"> to users</w:t>
            </w:r>
            <w:r>
              <w:rPr>
                <w:rFonts w:ascii="Calibri" w:hAnsi="Calibri" w:cs="Calibri"/>
              </w:rPr>
              <w:t xml:space="preserve">, but this would be </w:t>
            </w:r>
            <w:r>
              <w:rPr>
                <w:rFonts w:ascii="Calibri" w:hAnsi="Calibri" w:cs="Calibri"/>
              </w:rPr>
              <w:t xml:space="preserve">in </w:t>
            </w:r>
            <w:r>
              <w:rPr>
                <w:rFonts w:ascii="Calibri" w:hAnsi="Calibri" w:cs="Calibri"/>
              </w:rPr>
              <w:t xml:space="preserve">the minority. </w:t>
            </w:r>
          </w:p>
          <w:p>
            <w:pPr>
              <w:rPr>
                <w:rFonts w:ascii="Calibri" w:hAnsi="Calibri" w:cs="Calibri"/>
              </w:rPr>
            </w:pPr>
          </w:p>
          <w:p>
            <w:pPr>
              <w:rPr>
                <w:rFonts w:ascii="Calibri" w:hAnsi="Calibri" w:cs="Calibri"/>
              </w:rPr>
            </w:pPr>
            <w:r>
              <w:rPr>
                <w:rFonts w:ascii="Calibri" w:hAnsi="Calibri" w:cs="Calibri"/>
              </w:rPr>
              <w:t xml:space="preserve">As per the </w:t>
            </w:r>
            <w:r>
              <w:rPr>
                <w:rFonts w:ascii="Calibri" w:hAnsi="Calibri" w:cs="Calibri"/>
              </w:rPr>
              <w:t>[</w:t>
            </w:r>
            <w:r>
              <w:rPr>
                <w:rFonts w:ascii="Calibri" w:hAnsi="Calibri" w:cs="Calibri"/>
              </w:rPr>
              <w:t>Background and Context</w:t>
            </w:r>
            <w:r>
              <w:rPr>
                <w:rFonts w:ascii="Calibri" w:hAnsi="Calibri" w:cs="Calibri"/>
              </w:rPr>
              <w:t>]</w:t>
            </w:r>
            <w:r>
              <w:rPr>
                <w:rFonts w:ascii="Calibri" w:hAnsi="Calibri" w:cs="Calibri"/>
              </w:rPr>
              <w:t xml:space="preserve"> section, any costs incurred for the extension of PIX support past 2025 will be levied onto PIX users as </w:t>
            </w:r>
            <w:r>
              <w:rPr>
                <w:rFonts w:ascii="Calibri" w:hAnsi="Calibri" w:cs="Calibri"/>
              </w:rPr>
              <w:t>of</w:t>
            </w:r>
            <w:r>
              <w:rPr>
                <w:rFonts w:ascii="Calibri" w:hAnsi="Calibri" w:cs="Calibri"/>
              </w:rPr>
              <w:t xml:space="preserve"> the 01 Jan 2026 and not </w:t>
            </w:r>
            <w:r>
              <w:rPr>
                <w:rFonts w:ascii="Calibri" w:hAnsi="Calibri" w:cs="Calibri"/>
              </w:rPr>
              <w:t xml:space="preserve">socialised to </w:t>
            </w:r>
            <w:r>
              <w:rPr>
                <w:rFonts w:ascii="Calibri" w:hAnsi="Calibri" w:cs="Calibri"/>
              </w:rPr>
              <w:t>CIX users or</w:t>
            </w:r>
            <w:r>
              <w:rPr>
                <w:rFonts w:ascii="Calibri" w:hAnsi="Calibri" w:cs="Calibri"/>
              </w:rPr>
              <w:t xml:space="preserve"> funded</w:t>
            </w:r>
            <w:r>
              <w:rPr>
                <w:rFonts w:ascii="Calibri" w:hAnsi="Calibri" w:cs="Calibri"/>
              </w:rPr>
              <w:t xml:space="preserve"> via the DSC Change Budget.</w:t>
            </w:r>
          </w:p>
          <w:p>
            <w:pPr>
              <w:rPr>
                <w:rFonts w:ascii="Calibri" w:hAnsi="Calibri" w:cs="Calibri"/>
              </w:rPr>
            </w:pPr>
          </w:p>
          <w:p>
            <w:pPr>
              <w:rPr>
                <w:b w:val="1"/>
                <w:bCs w:val="1"/>
                <w:rFonts w:ascii="Calibri" w:hAnsi="Calibri" w:cs="Calibri"/>
              </w:rPr>
            </w:pPr>
            <w:r>
              <w:rPr>
                <w:b w:val="1"/>
                <w:bCs w:val="1"/>
                <w:rFonts w:ascii="Calibri" w:hAnsi="Calibri" w:cs="Calibri"/>
              </w:rPr>
              <w:t>-------------------------------------------------------------------------------</w:t>
            </w:r>
          </w:p>
          <w:p>
            <w:pPr>
              <w:rPr>
                <w:rFonts w:ascii="Calibri" w:hAnsi="Calibri" w:cs="Calibri"/>
              </w:rPr>
            </w:pPr>
          </w:p>
          <w:p>
            <w:pPr>
              <w:rPr>
                <w:rFonts w:ascii="Calibri" w:hAnsi="Calibri" w:cs="Calibri"/>
              </w:rPr>
            </w:pPr>
            <w:r>
              <w:rPr>
                <w:b w:val="1"/>
                <w:bCs w:val="1"/>
                <w:rFonts w:ascii="Calibri" w:hAnsi="Calibri" w:cs="Calibri"/>
              </w:rPr>
              <w:t>Conclusion:</w:t>
            </w:r>
            <w:r>
              <w:rPr>
                <w:rFonts w:ascii="Calibri" w:hAnsi="Calibri" w:cs="Calibri"/>
              </w:rPr>
              <w:t xml:space="preserve"> </w:t>
            </w:r>
            <w:r>
              <w:rPr>
                <w:rFonts w:ascii="Calibri" w:hAnsi="Calibri" w:cs="Calibri"/>
              </w:rPr>
              <w:t xml:space="preserve">As discussed at ChMC on the 11 June 2025, it is imperative that the CDSP has an agreed </w:t>
            </w:r>
            <w:r>
              <w:rPr>
                <w:rFonts w:ascii="Calibri" w:hAnsi="Calibri" w:cs="Calibri"/>
              </w:rPr>
              <w:t xml:space="preserve">industry driven </w:t>
            </w:r>
            <w:r>
              <w:rPr>
                <w:rFonts w:ascii="Calibri" w:hAnsi="Calibri" w:cs="Calibri"/>
              </w:rPr>
              <w:t>date in which to sunset the PIX service offering</w:t>
            </w:r>
            <w:r>
              <w:rPr>
                <w:rFonts w:ascii="Calibri" w:hAnsi="Calibri" w:cs="Calibri"/>
              </w:rPr>
              <w:t xml:space="preserve">. </w:t>
            </w:r>
            <w:r>
              <w:rPr>
                <w:rFonts w:ascii="Calibri" w:hAnsi="Calibri" w:cs="Calibri"/>
              </w:rPr>
              <w:t>The longer this date is the higher risk there is of service degradation which</w:t>
            </w:r>
            <w:r>
              <w:rPr>
                <w:rFonts w:ascii="Calibri" w:hAnsi="Calibri" w:cs="Calibri"/>
              </w:rPr>
              <w:t xml:space="preserve"> if experienced will </w:t>
            </w:r>
            <w:r>
              <w:rPr>
                <w:rFonts w:ascii="Calibri" w:hAnsi="Calibri" w:cs="Calibri"/>
              </w:rPr>
              <w:t xml:space="preserve">have a </w:t>
            </w:r>
            <w:r>
              <w:rPr>
                <w:rFonts w:ascii="Calibri" w:hAnsi="Calibri" w:cs="Calibri"/>
              </w:rPr>
              <w:t>knock-on</w:t>
            </w:r>
            <w:r>
              <w:rPr>
                <w:rFonts w:ascii="Calibri" w:hAnsi="Calibri" w:cs="Calibri"/>
              </w:rPr>
              <w:t xml:space="preserve"> impact to </w:t>
            </w:r>
            <w:r>
              <w:rPr>
                <w:rFonts w:ascii="Calibri" w:hAnsi="Calibri" w:cs="Calibri"/>
              </w:rPr>
              <w:t xml:space="preserve">the </w:t>
            </w:r>
            <w:r>
              <w:rPr>
                <w:rFonts w:ascii="Calibri" w:hAnsi="Calibri" w:cs="Calibri"/>
              </w:rPr>
              <w:t>industry</w:t>
            </w:r>
            <w:r>
              <w:rPr>
                <w:rFonts w:ascii="Calibri" w:hAnsi="Calibri" w:cs="Calibri"/>
              </w:rPr>
              <w:t xml:space="preserve"> (IX is also used for B2B file flows</w:t>
            </w:r>
            <w:r>
              <w:rPr>
                <w:rFonts w:ascii="Calibri" w:hAnsi="Calibri" w:cs="Calibri"/>
              </w:rPr>
              <w:t xml:space="preserve"> and not just CDSP </w:t>
            </w:r>
            <w:r>
              <w:rPr>
                <w:rFonts w:ascii="Calibri" w:hAnsi="Calibri" w:cs="Calibri"/>
              </w:rPr>
              <w:t>DSC traffic</w:t>
            </w:r>
            <w:r>
              <w:rPr>
                <w:rFonts w:ascii="Calibri" w:hAnsi="Calibri" w:cs="Calibri"/>
              </w:rPr>
              <w:t>).</w:t>
            </w:r>
            <w:r>
              <w:rPr>
                <w:rFonts w:ascii="Calibri" w:hAnsi="Calibri" w:cs="Calibri"/>
              </w:rPr>
              <w:t xml:space="preserve"> Our recommendation is to proceed with Solution Option 1</w:t>
            </w:r>
            <w:r>
              <w:rPr>
                <w:rFonts w:ascii="Calibri" w:hAnsi="Calibri" w:cs="Calibri"/>
              </w:rPr>
              <w:t xml:space="preserve"> to mitigate risks detailed within this change pack but acknowledge that this may not be appropriate</w:t>
            </w:r>
            <w:r>
              <w:rPr>
                <w:rFonts w:ascii="Calibri" w:hAnsi="Calibri" w:cs="Calibri"/>
              </w:rPr>
              <w:t xml:space="preserve"> for some customers</w:t>
            </w:r>
            <w:r>
              <w:rPr>
                <w:rFonts w:ascii="Calibri" w:hAnsi="Calibri" w:cs="Calibri"/>
              </w:rPr>
              <w:t xml:space="preserve"> due to the timescales</w:t>
            </w:r>
            <w:r>
              <w:rPr>
                <w:rFonts w:ascii="Calibri" w:hAnsi="Calibri" w:cs="Calibri"/>
              </w:rPr>
              <w:t xml:space="preserve"> of which to migrate to CIX. </w:t>
            </w:r>
          </w:p>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31</w:t>
            </w:r>
            <w:r>
              <w:rPr>
                <w:rFonts w:ascii="Calibri" w:hAnsi="Calibri" w:cs="Calibri"/>
                <w:vertAlign w:val="superscript"/>
              </w:rPr>
              <w:t>st</w:t>
            </w:r>
            <w:r>
              <w:rPr>
                <w:rFonts w:ascii="Calibri" w:hAnsi="Calibri" w:cs="Calibri"/>
              </w:rPr>
              <w:t xml:space="preserve"> </w:t>
            </w:r>
            <w:r>
              <w:rPr>
                <w:rFonts w:ascii="Calibri" w:hAnsi="Calibri" w:cs="Calibri"/>
              </w:rPr>
              <w:t>December 2025</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Solution Option 1</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n/a</w:t>
            </w:r>
          </w:p>
        </w:tc>
      </w:tr>
    </w:tbl>
    <w:p>
      <w:pPr>
        <w:rPr>
          <w:rFonts w:ascii="Calibri" w:hAnsi="Calibri" w:cs="Calibri"/>
        </w:rPr>
      </w:pPr>
    </w:p>
    <w:p>
      <w:pPr>
        <w:rPr>
          <w:b w:val="0"/>
          <w:bCs w:val="0"/>
          <w:rFonts w:ascii="Calibri" w:hAnsi="Calibri" w:cs="Calibri"/>
        </w:rPr>
        <w:pStyle w:val="heading 1"/>
      </w:pPr>
      <w:r>
        <w:rPr>
          <w:rFonts w:ascii="Calibri" w:hAnsi="Calibri" w:cs="Calibri"/>
        </w:rPr>
        <w:t>Service Lines and Funding</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b w:val="1"/>
                <w:bCs w:val="1"/>
                <w:rFonts w:ascii="Calibri" w:hAnsi="Calibri" w:cs="Calibri"/>
              </w:rPr>
            </w:pPr>
            <w:r>
              <w:rPr>
                <w:b w:val="1"/>
                <w:bCs w:val="1"/>
                <w:rFonts w:ascii="Calibri" w:hAnsi="Calibri" w:cs="Calibri"/>
              </w:rPr>
              <w:t>Propose to remove the following:</w:t>
            </w:r>
          </w:p>
          <w:p>
            <w:pPr>
              <w:rPr>
                <w:rFonts w:ascii="Calibri" w:hAnsi="Calibri" w:cs="Calibri"/>
              </w:rPr>
            </w:pPr>
            <w:r>
              <w:rPr>
                <w:rFonts w:ascii="Calibri" w:hAnsi="Calibri" w:cs="Calibri"/>
              </w:rPr>
              <w:t>SS-SA22-18: Provision installation and maintenance of an Option 1 IX connection.</w:t>
            </w:r>
          </w:p>
          <w:p>
            <w:pPr>
              <w:rPr>
                <w:rFonts w:ascii="Calibri" w:hAnsi="Calibri" w:cs="Calibri"/>
              </w:rPr>
            </w:pPr>
            <w:r>
              <w:rPr>
                <w:rFonts w:ascii="Calibri" w:hAnsi="Calibri" w:cs="Calibri"/>
              </w:rPr>
              <w:t>SS-SA22-19: Provision installation and maintenance of an Option 2 IX connection.</w:t>
            </w:r>
          </w:p>
          <w:p>
            <w:pPr>
              <w:rPr>
                <w:rFonts w:ascii="Calibri" w:hAnsi="Calibri" w:cs="Calibri"/>
              </w:rPr>
            </w:pPr>
            <w:r>
              <w:rPr>
                <w:rFonts w:ascii="Calibri" w:hAnsi="Calibri" w:cs="Calibri"/>
              </w:rPr>
              <w:t>SS-SA22-20: Provision installation and maintenance of an Option 3 IX connection.</w:t>
            </w:r>
          </w:p>
          <w:p>
            <w:pPr>
              <w:rPr>
                <w:rFonts w:ascii="Calibri" w:hAnsi="Calibri" w:cs="Calibri"/>
              </w:rPr>
            </w:pPr>
            <w:r>
              <w:rPr>
                <w:rFonts w:ascii="Calibri" w:hAnsi="Calibri" w:cs="Calibri"/>
              </w:rPr>
              <w:t>SS-SA22-75: Provision, installation and maintenance of an Option 4 IX connection.</w:t>
            </w:r>
          </w:p>
          <w:p>
            <w:pPr>
              <w:rPr>
                <w:rFonts w:ascii="Calibri" w:hAnsi="Calibri" w:cs="Calibri"/>
              </w:rPr>
            </w:pPr>
            <w:r>
              <w:rPr>
                <w:rFonts w:ascii="Calibri" w:hAnsi="Calibri" w:cs="Calibri"/>
              </w:rPr>
              <w:t>SS-SA22-21: IX additional service - external relocation.</w:t>
            </w:r>
          </w:p>
          <w:p>
            <w:pPr>
              <w:rPr>
                <w:rFonts w:ascii="Calibri" w:hAnsi="Calibri" w:cs="Calibri"/>
              </w:rPr>
            </w:pPr>
            <w:r>
              <w:rPr>
                <w:rFonts w:ascii="Calibri" w:hAnsi="Calibri" w:cs="Calibri"/>
              </w:rPr>
              <w:t>SS-SA22-22: IX additional service - internal relocation.</w:t>
            </w:r>
          </w:p>
          <w:p>
            <w:pPr>
              <w:rPr>
                <w:rFonts w:ascii="Calibri" w:hAnsi="Calibri" w:cs="Calibri"/>
              </w:rPr>
            </w:pPr>
            <w:r>
              <w:rPr>
                <w:rFonts w:ascii="Calibri" w:hAnsi="Calibri" w:cs="Calibri"/>
              </w:rPr>
              <w:t>SS-SA22-23: IX additional service - remote configuration.</w:t>
            </w:r>
          </w:p>
          <w:p>
            <w:pPr>
              <w:rPr>
                <w:rFonts w:ascii="Calibri" w:hAnsi="Calibri" w:cs="Calibri"/>
              </w:rPr>
            </w:pPr>
            <w:r>
              <w:rPr>
                <w:rFonts w:ascii="Calibri" w:hAnsi="Calibri" w:cs="Calibri"/>
              </w:rPr>
              <w:t>SS-SA22-24: IX additional service - services outside of Business Day</w:t>
            </w:r>
          </w:p>
          <w:p>
            <w:pPr>
              <w:rPr>
                <w:rFonts w:ascii="Calibri" w:hAnsi="Calibri" w:cs="Calibri"/>
              </w:rPr>
            </w:pPr>
          </w:p>
          <w:p>
            <w:pPr>
              <w:rPr>
                <w:b w:val="1"/>
                <w:bCs w:val="1"/>
                <w:rFonts w:ascii="Calibri" w:hAnsi="Calibri" w:cs="Calibri"/>
              </w:rPr>
            </w:pPr>
            <w:r>
              <w:rPr>
                <w:b w:val="1"/>
                <w:bCs w:val="1"/>
                <w:rFonts w:ascii="Calibri" w:hAnsi="Calibri" w:cs="Calibri"/>
              </w:rPr>
              <w:t>Propose to amend the following:</w:t>
            </w:r>
          </w:p>
          <w:p>
            <w:pPr>
              <w:rPr>
                <w:rFonts w:ascii="Calibri" w:hAnsi="Calibri" w:cs="Calibri"/>
              </w:rPr>
            </w:pPr>
            <w:r>
              <w:rPr>
                <w:rFonts w:ascii="Calibri" w:hAnsi="Calibri" w:cs="Calibri"/>
              </w:rPr>
              <w:t>SS-SA22-25: IX decommission</w:t>
            </w:r>
          </w:p>
          <w:p>
            <w:pPr>
              <w:rPr>
                <w:rFonts w:ascii="Calibri" w:hAnsi="Calibri" w:cs="Calibri"/>
              </w:rPr>
            </w:pPr>
            <w:r>
              <w:rPr>
                <w:rFonts w:ascii="Calibri" w:hAnsi="Calibri" w:cs="Calibri"/>
              </w:rPr>
              <w:t>SS-SA22-76: IX service via a User Agent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Low</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rFonts w:ascii="Calibri" w:hAnsi="Calibri" w:cs="Calibri"/>
              </w:rPr>
            </w:pPr>
            <w:r>
              <w:rPr>
                <w:rFonts w:ascii="Calibri" w:hAnsi="Calibri" w:cs="Calibri"/>
              </w:rPr>
              <w:t xml:space="preserve">The UK Link Manual suite of documents will need to be amended to reflect the </w:t>
            </w:r>
            <w:r>
              <w:rPr>
                <w:rFonts w:ascii="Calibri" w:hAnsi="Calibri" w:cs="Calibri"/>
              </w:rPr>
              <w:t xml:space="preserve">agreed </w:t>
            </w:r>
            <w:r>
              <w:rPr>
                <w:rFonts w:ascii="Calibri" w:hAnsi="Calibri" w:cs="Calibri"/>
              </w:rPr>
              <w:t xml:space="preserve">proposal. These will be drafted and communicated out to DSC once </w:t>
            </w:r>
            <w:r>
              <w:rPr>
                <w:rFonts w:ascii="Calibri" w:hAnsi="Calibri" w:cs="Calibri"/>
              </w:rPr>
              <w:t>a</w:t>
            </w:r>
            <w:r>
              <w:rPr>
                <w:rFonts w:ascii="Calibri" w:hAnsi="Calibri" w:cs="Calibri"/>
              </w:rPr>
              <w:t xml:space="preserve"> Solution Option has been approved at ChMC.</w:t>
            </w:r>
          </w:p>
        </w:tc>
      </w:tr>
    </w:tbl>
    <w:p>
      <w:pPr>
        <w:rPr>
          <w:rFonts w:ascii="Calibri" w:hAnsi="Calibri" w:cs="Calibri"/>
        </w:rPr>
      </w:pPr>
      <w:r>
        <w:rPr>
          <w:rFonts w:ascii="Calibri" w:hAnsi="Calibri" w:cs="Calibri"/>
          <w:highlight w:val="yellow"/>
        </w:rPr>
        <w:br w:type="page"/>
      </w:r>
    </w:p>
    <w:p>
      <w:pPr>
        <w:rPr>
          <w:rFonts w:ascii="Calibri" w:hAnsi="Calibri" w:cs="Calibri"/>
        </w:rPr>
        <w:pStyle w:val="Title"/>
      </w:pPr>
      <w:r>
        <w:rPr>
          <w:rFonts w:ascii="Calibri" w:hAnsi="Calibri" w:cs="Calibri"/>
        </w:rPr>
        <w:t>Industry Response Solution Options Review</w:t>
      </w:r>
    </w:p>
    <w:p>
      <w:pPr>
        <w:rPr>
          <w:b w:val="1"/>
          <w:bCs w:val="1"/>
          <w:color w:val="3E5AA8"/>
          <w:rFonts w:ascii="Segoe UI" w:hAnsi="Segoe UI" w:cs="Segoe UI"/>
          <w:sz w:val="18"/>
          <w:szCs w:val="18"/>
        </w:rPr>
        <w:spacing w:after="0" w:lineRule="auto" w:line="240"/>
      </w:pPr>
      <w:r>
        <w:rPr>
          <w:b w:val="1"/>
          <w:bCs w:val="1"/>
          <w:rFonts w:ascii="Calibri" w:hAnsi="Calibri" w:cs="Calibri"/>
          <w:i w:val="1"/>
          <w:iCs w:val="1"/>
        </w:rPr>
        <w:t>Please consider any commercial impacts to your organisation that Xoserve need to be aware of when formulating your response</w:t>
      </w:r>
      <w:r>
        <w:rPr>
          <w:b w:val="1"/>
          <w:bCs w:val="1"/>
          <w:rFonts w:ascii="Calibri" w:hAnsi="Calibri" w:cs="Calibri"/>
        </w:rPr>
        <w:t> </w:t>
      </w:r>
    </w:p>
    <w:p>
      <w:pPr>
        <w:rPr>
          <w:b w:val="1"/>
          <w:bCs w:val="1"/>
          <w:color w:val="3E5AA8"/>
          <w:rFonts w:ascii="Segoe UI" w:hAnsi="Segoe UI" w:cs="Segoe UI"/>
          <w:sz w:val="18"/>
          <w:szCs w:val="18"/>
        </w:rPr>
        <w:spacing w:after="0" w:lineRule="auto" w:line="240"/>
      </w:pPr>
      <w:r>
        <w:rPr>
          <w:b w:val="1"/>
          <w:bCs w:val="1"/>
          <w:color w:val="3E5AA8"/>
          <w:rFonts w:ascii="Calibri" w:hAnsi="Calibri" w:cs="Calibri"/>
          <w:sz w:val="28"/>
          <w:szCs w:val="28"/>
        </w:rPr>
        <w:t>Organisation’s preferred solution option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1920"/>
        <w:gridCol w:w="6000"/>
      </w:tblGrid>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vMerge w:val="restart"/>
          </w:tcPr>
          <w:p>
            <w:pPr>
              <w:rPr>
                <w:rFonts w:ascii="Times New Roman" w:hAnsi="Times New Roman"/>
                <w:sz w:val="24"/>
                <w:szCs w:val="24"/>
              </w:rPr>
              <w:jc w:val="right"/>
              <w:spacing w:after="0" w:lineRule="auto" w:line="240"/>
            </w:pPr>
            <w:r>
              <w:rPr>
                <w:rFonts w:ascii="Calibri" w:hAnsi="Calibri" w:cs="Calibri"/>
              </w:rPr>
              <w:t>User Contact Details: </w:t>
            </w: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Organisation: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rFonts w:cs="Arial"/>
              </w:rPr>
              <w:t>E.ON</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Name: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Andrew Eisenberg</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Email: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andrew.eisenberg@eonnext.com</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Telephone: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07890555151</w:t>
            </w:r>
          </w:p>
        </w:tc>
      </w:tr>
      <w:tr>
        <w:trPr>
          <w:trHeight w:hRule="atLeast" w:val="1125"/>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We prefer and approve solution option 2.</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Considering the lack of notice parties have had regarding the potential vendor risks and Xoserve's preference to withdraw PIX support in December 2025, current PIX users must have this contingency time to ensure smooth changeover to the CIX solution. </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Only those who remain on PIX past December 2025 will be impacted by the increased costIt is therefore fair on all parties, including those who have already moved to CIX or will do so by December 2025.</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In regard to risks of degradation of service, these risks exist regardless. The only difference being a removal of support for those who are unable to meet a December 2025 switch to CIX (due to the lack of timely notice given by Xoserve). Such removal of support would only make the potential of loss of service to those parties more likely or more severe. </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A backstop which significantly mitigates these risks for parties who cannot meet December 2025, at a cost only to those parties, is preferable to a rug-pull. </w:t>
            </w:r>
            <w:r>
              <w:rPr>
                <w:shd w:val="clear" w:fill="E1E3E6"/>
                <w:color w:val="000000"/>
                <w:rFonts w:cs="Arial"/>
              </w:rPr>
              <w:br w:type="textWrapping"/>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Commercial impacts: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See above.</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Customer decision on preferred solution option: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approved</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Publication of consultation response: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rFonts w:cs="Arial"/>
              </w:rPr>
              <w:t>N/A </w:t>
            </w:r>
          </w:p>
        </w:tc>
      </w:tr>
    </w:tbl>
    <w:p>
      <w:pPr>
        <w:rPr>
          <w:b w:val="1"/>
          <w:bCs w:val="1"/>
          <w:color w:val="3E5AA8"/>
          <w:rFonts w:ascii="Segoe UI" w:hAnsi="Segoe UI" w:cs="Segoe UI"/>
          <w:sz w:val="18"/>
          <w:szCs w:val="18"/>
        </w:rPr>
        <w:spacing w:after="0" w:lineRule="auto" w:line="240"/>
      </w:pPr>
      <w:r>
        <w:rPr>
          <w:b w:val="1"/>
          <w:bCs w:val="1"/>
          <w:color w:val="3E5AA8"/>
          <w:rFonts w:ascii="Calibri" w:hAnsi="Calibri" w:cs="Calibri"/>
          <w:sz w:val="28"/>
          <w:szCs w:val="28"/>
        </w:rPr>
        <w:t>Xoserve’ s Response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7920"/>
      </w:tblGrid>
      <w:tr>
        <w:trPr>
          <w:trHeight w:hRule="atLeast" w:val="66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Xoserve Response to Organisations Comments</w:t>
            </w:r>
            <w:r>
              <w:rPr>
                <w:rFonts w:cs="Arial"/>
              </w:rPr>
              <w:t>: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Thank you for your response, this will be discussed at ChMC in July</w:t>
            </w:r>
          </w:p>
        </w:tc>
      </w:tr>
    </w:tbl>
    <w:p>
      <w:pPr>
        <w:rPr>
          <w:rFonts w:ascii="Segoe UI" w:hAnsi="Segoe UI" w:cs="Segoe UI"/>
          <w:sz w:val="18"/>
          <w:szCs w:val="18"/>
        </w:rPr>
        <w:spacing w:after="0" w:lineRule="auto" w:line="240"/>
      </w:pPr>
      <w:r>
        <w:rPr>
          <w:rFonts w:cs="Arial"/>
        </w:rPr>
        <w:t> </w:t>
      </w: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7447824e66be44c4"/>
      <w:footerReference w:type="default" r:id="R61343258554242f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Segoe UI">
    <w:panose1 w:val="020B0502040204020203"/>
    <w:charset w:val="01"/>
    <w:family w:val="auto"/>
    <w:notTrueType w:val="off"/>
    <w:pitch w:val="variable"/>
    <w:sig w:usb0="E4002EFF" w:usb1="C000E47F" w:usb2="00000009" w:usb3="00000000" w:csb0="200001FF" w:csb1="00000000"/>
  </w:font>
  <w:font w:name="Times New Roman">
    <w:panose1 w:val="02020603050405020304"/>
    <w:charset w:val="01"/>
    <w:family w:val="auto"/>
    <w:notTrueType w:val="off"/>
    <w:pitch w:val="variable"/>
    <w:sig w:usb0="E0002EFF" w:usb1="C000785B" w:usb2="00000009" w:usb3="00000000" w:csb0="400001FF" w:csb1="FFFF0000"/>
  </w:font>
  <w:font w:name="Arial">
    <w:panose1 w:val="020B06040202020202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10" name="drawingObject10"/>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7" name="drawingObject7"/>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8" name="drawingObject8"/>
              <wp:cNvGraphicFramePr>
                <a:graphicFrameLocks noChangeAspect="1"/>
              </wp:cNvGraphicFramePr>
              <a:graphic>
                <a:graphicData uri="http://schemas.openxmlformats.org/drawingml/2006/picture">
                  <pic:pic>
                    <pic:nvPicPr>
                      <pic:cNvPr id="9" name="Picture 9"/>
                      <pic:cNvPicPr/>
                    </pic:nvPicPr>
                    <pic:blipFill>
                      <a:blip r:embed="Ref2b6e115d514772"/>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imes New Roman" w:eastAsia="Times New Roman"/>
        <w:lang w:val="en-GB"/>
        <w:sz w:val="22"/>
        <w:szCs w:val="22"/>
      </w:rPr>
    </w:rPrDefault>
    <w:pPrDefault>
      <w:pPr>
        <w:spacing w:after="200" w:lineRule="auto" w:line="276"/>
      </w:pPr>
    </w:pPrDefault>
  </w:docDefaults>
  <w:style w:type="paragraph" w:styleId="Normal" w:default="1">
    <w:name w:val="Normal"/>
    <w:qFormat/>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Pr>
  </w:style>
  <w:style w:type="paragraph" w:styleId="heading 4">
    <w:name w:val="heading 4"/>
    <w:qFormat/>
    <w:basedOn w:val="Normal"/>
    <w:pPr>
      <w:keepLines w:val="1"/>
      <w:keepNext w:val="1"/>
      <w:spacing w:before="200" w:after="0"/>
      <w:outlineLvl w:val="3"/>
    </w:pPr>
    <w:rPr>
      <w:b w:val="1"/>
      <w:bCs w:val="1"/>
      <w:color w:val="3E5AA8"/>
      <w:i w:val="1"/>
      <w:iCs w:val="1"/>
    </w:rPr>
  </w:style>
  <w:style w:type="paragraph" w:styleId="heading 5">
    <w:name w:val="heading 5"/>
    <w:qFormat/>
    <w:basedOn w:val="Normal"/>
    <w:pPr>
      <w:keepLines w:val="1"/>
      <w:keepNext w:val="1"/>
      <w:spacing w:before="200" w:after="0"/>
      <w:outlineLvl w:val="4"/>
    </w:pPr>
    <w:rPr>
      <w:color w:val="1F2D54"/>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character" w:styleId="ui-provider">
    <w:name w:val="ui-provider"/>
    <w:qFormat/>
    <w:basedOn w:val="Default Paragraph Font"/>
  </w:style>
  <w:style w:type="paragraph" w:styleId="Revision">
    <w:name w:val="Revision"/>
    <w:qFormat/>
    <w:pPr>
      <w:spacing w:after="0" w:lineRule="auto" w:lin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13" /><Relationship Type="http://schemas.openxmlformats.org/officeDocument/2006/relationships/oleObject" Target="embeddings/oleObject1.bin" Id="rId14" /><Relationship Type="http://schemas.openxmlformats.org/officeDocument/2006/relationships/theme" Target="theme/theme1.xml" Id="rId22" /><Relationship Type="http://schemas.openxmlformats.org/officeDocument/2006/relationships/hyperlink" Target="mailto:uklink@xoserve.com" TargetMode="External" Id="Rbbd18d609dec4bcd" /><Relationship Type="http://schemas.openxmlformats.org/officeDocument/2006/relationships/hyperlink" Target="https://www.xoserve.com/change/change-packs/3373-kl-po-may-2025-change-pack" TargetMode="External" Id="R7669134bc7ac417c" /><Relationship Type="http://schemas.openxmlformats.org/officeDocument/2006/relationships/image" Target="/word/media/image1.emf" Id="R31a37cc1ee614578" /><Relationship Type="http://schemas.openxmlformats.org/officeDocument/2006/relationships/oleObject" Target="/word/embeddings/oleObject1.bin" Id="R1400b14513bb4f18" /><Relationship Type="http://schemas.openxmlformats.org/officeDocument/2006/relationships/hyperlink" Target="https://www.xoserve.com/change/customer-change-register/xrn-5924-physical-information-exchange-pix-ongoing-support-options/" TargetMode="External" Id="Rb41659f793b044a4" /><Relationship Type="http://schemas.openxmlformats.org/officeDocument/2006/relationships/image" Target="media/qugnvacn.png" Id="Rda80d568bc0e474a" /><Relationship Type="http://schemas.openxmlformats.org/officeDocument/2006/relationships/image" Target="media/vqfmwrrc.png" Id="Rf630065239fa4511" /><Relationship Type="http://schemas.openxmlformats.org/officeDocument/2006/relationships/image" Target="media/ri3xyy02.png" Id="Ra0aa241609744b07" /><Relationship Type="http://schemas.openxmlformats.org/officeDocument/2006/relationships/header" Target="header1.xml" Id="R7447824e66be44c4" /><Relationship Type="http://schemas.openxmlformats.org/officeDocument/2006/relationships/footer" Target="footer1.xml" Id="R61343258554242ff" /><Relationship Type="http://schemas.openxmlformats.org/officeDocument/2006/relationships/customXml" Target="/customXml/item1.xml" Id="R9385af5510f04630" /><Relationship Type="http://schemas.openxmlformats.org/officeDocument/2006/relationships/customXml" Target="/customXml/item2.xml" Id="R7927c3432d9244e3" /><Relationship Type="http://schemas.openxmlformats.org/officeDocument/2006/relationships/customXml" Target="/customXml/item3.xml" Id="Rdf4453f7abe74b14" /><Relationship Type="http://schemas.openxmlformats.org/officeDocument/2006/relationships/customXml" Target="/customXml/item4.xml" Id="Re341d0f7df494739" /><Relationship Type="http://schemas.openxmlformats.org/officeDocument/2006/relationships/styles" Target="styles.xml" Id="R8e107f85eff649c4" /><Relationship Type="http://schemas.openxmlformats.org/officeDocument/2006/relationships/fontTable" Target="fontTable.xml" Id="R56d22303f30d40a2" /><Relationship Type="http://schemas.openxmlformats.org/officeDocument/2006/relationships/settings" Target="settings.xml" Id="R10fc5dce61684b91" /><Relationship Type="http://schemas.openxmlformats.org/officeDocument/2006/relationships/webSettings" Target="webSettings.xml" Id="R7c977506c14f46c9" /></Relationships>
</file>

<file path=word/_rels/header1.xml.rels>&#65279;<?xml version="1.0" encoding="utf-8"?><Relationships xmlns="http://schemas.openxmlformats.org/package/2006/relationships"><Relationship Type="http://schemas.openxmlformats.org/officeDocument/2006/relationships/image" Target="media/mfvfiqig.png" Id="Ref2b6e115d5147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&#65279;<?xml version="1.0" encoding="utf-8"?><Relationships xmlns="http://schemas.openxmlformats.org/package/2006/relationships"><Relationship Type="http://schemas.openxmlformats.org/officeDocument/2006/relationships/customXmlProps" Target="itemProps1.xml" Id="Rafc78f2f8dbe40cf" /></Relationships>
</file>

<file path=customXml/_rels/item2.xml.rels>&#65279;<?xml version="1.0" encoding="utf-8"?><Relationships xmlns="http://schemas.openxmlformats.org/package/2006/relationships"><Relationship Type="http://schemas.openxmlformats.org/officeDocument/2006/relationships/customXmlProps" Target="itemProps2.xml" Id="R1ca27258f063480f" /></Relationships>
</file>

<file path=customXml/_rels/item3.xml.rels>&#65279;<?xml version="1.0" encoding="utf-8"?><Relationships xmlns="http://schemas.openxmlformats.org/package/2006/relationships"><Relationship Type="http://schemas.openxmlformats.org/officeDocument/2006/relationships/customXmlProps" Target="itemProps3.xml" Id="R7e38522f2ab84db2" /></Relationships>
</file>

<file path=customXml/_rels/item4.xml.rels>&#65279;<?xml version="1.0" encoding="utf-8"?><Relationships xmlns="http://schemas.openxmlformats.org/package/2006/relationships"><Relationship Type="http://schemas.openxmlformats.org/officeDocument/2006/relationships/customXmlProps" Target="itemProps4.xml" Id="R585d23108dbf454b"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F70ECCF5-9730-4D42-9A68-537772B31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Pages>
  <Words>1654</Words>
  <Characters>9431</Characters>
  <CharactersWithSpaces>11063</CharactersWithSpaces>
  <Lines>78</Lin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Paul Orsler</cp:lastModifiedBy>
  <dcterms:created xsi:type="dcterms:W3CDTF">2025-06-12T19:08:00Z</dcterms:created>
  <dcterms:modified xsi:type="dcterms:W3CDTF">2025-06-16T09:38:00Z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Order">
    <vt:r8>4564300</vt:r8>
  </property>
  <property fmtid="{D5CDD505-2E9C-101B-9397-08002B2CF9AE}" pid="4" name="xd_Signature">
    <vt:lpwstr>false</vt:lpwstr>
  </property>
</Properties>
</file>