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CF172" w14:textId="77777777" w:rsidR="00FE2A9D" w:rsidRDefault="00493AEE">
      <w:pPr>
        <w:pStyle w:val="Title"/>
      </w:pPr>
      <w:r>
        <w:t>Change Pack</w:t>
      </w:r>
    </w:p>
    <w:p w14:paraId="3DC7AC6F" w14:textId="77777777" w:rsidR="00FE2A9D" w:rsidRDefault="00493AEE">
      <w:pPr>
        <w:pStyle w:val="Heading1"/>
      </w:pPr>
      <w:r>
        <w:t>Communication Detail</w:t>
      </w:r>
    </w:p>
    <w:tbl>
      <w:tblPr>
        <w:tblStyle w:val="TableGrid"/>
        <w:tblW w:w="5018" w:type="pct"/>
        <w:tblInd w:w="-34" w:type="dxa"/>
        <w:tblLayout w:type="fixed"/>
        <w:tblLook w:val="04A0" w:firstRow="1" w:lastRow="0" w:firstColumn="1" w:lastColumn="0" w:noHBand="0" w:noVBand="1"/>
      </w:tblPr>
      <w:tblGrid>
        <w:gridCol w:w="2213"/>
        <w:gridCol w:w="6835"/>
      </w:tblGrid>
      <w:tr w:rsidR="00FE2A9D" w:rsidRPr="00DB6333" w14:paraId="78C19668" w14:textId="77777777">
        <w:trPr>
          <w:trHeight w:val="403"/>
        </w:trPr>
        <w:tc>
          <w:tcPr>
            <w:tcW w:w="1223" w:type="pct"/>
            <w:shd w:val="clear" w:color="auto" w:fill="B3EDFB"/>
            <w:vAlign w:val="center"/>
          </w:tcPr>
          <w:p w14:paraId="302EF3AB" w14:textId="77777777" w:rsidR="00FE2A9D" w:rsidRPr="00DB6333" w:rsidRDefault="00493AEE">
            <w:pPr>
              <w:jc w:val="right"/>
              <w:rPr>
                <w:rFonts w:cs="Arial"/>
              </w:rPr>
            </w:pPr>
            <w:r w:rsidRPr="00DB6333">
              <w:rPr>
                <w:rFonts w:cs="Arial"/>
              </w:rPr>
              <w:t>Comm Reference:</w:t>
            </w:r>
          </w:p>
        </w:tc>
        <w:tc>
          <w:tcPr>
            <w:tcW w:w="3777" w:type="pct"/>
            <w:vAlign w:val="center"/>
          </w:tcPr>
          <w:p w14:paraId="1446BCB1" w14:textId="77777777" w:rsidR="00FE2A9D" w:rsidRPr="00DB6333" w:rsidRDefault="00493AEE">
            <w:pPr>
              <w:rPr>
                <w:rFonts w:eastAsia="Arial" w:cs="Arial"/>
              </w:rPr>
            </w:pPr>
            <w:r w:rsidRPr="00DB6333">
              <w:rPr>
                <w:rFonts w:eastAsia="Tahoma" w:cs="Arial"/>
                <w:color w:val="000000"/>
                <w:sz w:val="24"/>
                <w:szCs w:val="24"/>
              </w:rPr>
              <w:t>3139.1 - VO - PO</w:t>
            </w:r>
          </w:p>
        </w:tc>
      </w:tr>
      <w:tr w:rsidR="00FE2A9D" w:rsidRPr="00DB6333" w14:paraId="55AADD80" w14:textId="77777777">
        <w:trPr>
          <w:trHeight w:val="403"/>
        </w:trPr>
        <w:tc>
          <w:tcPr>
            <w:tcW w:w="1223" w:type="pct"/>
            <w:shd w:val="clear" w:color="auto" w:fill="B3EDFB"/>
            <w:vAlign w:val="center"/>
          </w:tcPr>
          <w:p w14:paraId="35B41841" w14:textId="77777777" w:rsidR="00FE2A9D" w:rsidRPr="00DB6333" w:rsidRDefault="00493AEE">
            <w:pPr>
              <w:jc w:val="right"/>
              <w:rPr>
                <w:rFonts w:cs="Arial"/>
              </w:rPr>
            </w:pPr>
            <w:r w:rsidRPr="00DB6333">
              <w:rPr>
                <w:rFonts w:cs="Arial"/>
              </w:rPr>
              <w:t>Comm Title:</w:t>
            </w:r>
          </w:p>
        </w:tc>
        <w:tc>
          <w:tcPr>
            <w:tcW w:w="3777" w:type="pct"/>
            <w:vAlign w:val="center"/>
          </w:tcPr>
          <w:p w14:paraId="591354D9" w14:textId="77777777" w:rsidR="00FE2A9D" w:rsidRPr="00DB6333" w:rsidRDefault="00493AEE">
            <w:pPr>
              <w:pStyle w:val="NoSpacing"/>
              <w:rPr>
                <w:rFonts w:cs="Arial"/>
              </w:rPr>
            </w:pPr>
            <w:r w:rsidRPr="00DB6333">
              <w:rPr>
                <w:rFonts w:cs="Arial"/>
              </w:rPr>
              <w:t>XRN5579A - Long Term flow Swap Automation</w:t>
            </w:r>
          </w:p>
        </w:tc>
      </w:tr>
      <w:tr w:rsidR="00FE2A9D" w:rsidRPr="00DB6333" w14:paraId="03CC6AF9" w14:textId="77777777">
        <w:trPr>
          <w:trHeight w:val="403"/>
        </w:trPr>
        <w:tc>
          <w:tcPr>
            <w:tcW w:w="1223" w:type="pct"/>
            <w:shd w:val="clear" w:color="auto" w:fill="B3EDFB"/>
            <w:vAlign w:val="center"/>
          </w:tcPr>
          <w:p w14:paraId="17005B15" w14:textId="77777777" w:rsidR="00FE2A9D" w:rsidRPr="00DB6333" w:rsidRDefault="00493AEE">
            <w:pPr>
              <w:jc w:val="right"/>
              <w:rPr>
                <w:rFonts w:cs="Arial"/>
              </w:rPr>
            </w:pPr>
            <w:r w:rsidRPr="00DB6333">
              <w:rPr>
                <w:rFonts w:cs="Arial"/>
              </w:rPr>
              <w:t>Comm Date:</w:t>
            </w:r>
          </w:p>
        </w:tc>
        <w:tc>
          <w:tcPr>
            <w:tcW w:w="3777" w:type="pct"/>
            <w:vAlign w:val="center"/>
          </w:tcPr>
          <w:sdt>
            <w:sdtPr>
              <w:rPr>
                <w:rFonts w:cs="Arial"/>
              </w:rPr>
              <w:id w:val="738138613"/>
              <w:date w:fullDate="2023-02-13T00:00:00Z">
                <w:dateFormat w:val="dd/MM/yyyy"/>
                <w:lid w:val="en-GB"/>
                <w:storeMappedDataAs w:val="dateTime"/>
                <w:calendar w:val="gregorian"/>
              </w:date>
            </w:sdtPr>
            <w:sdtContent>
              <w:p w14:paraId="03B2F778" w14:textId="77777777" w:rsidR="00FE2A9D" w:rsidRPr="00DB6333" w:rsidRDefault="00493AEE">
                <w:pPr>
                  <w:rPr>
                    <w:rFonts w:cs="Arial"/>
                  </w:rPr>
                </w:pPr>
                <w:r w:rsidRPr="00DB6333">
                  <w:rPr>
                    <w:rFonts w:cs="Arial"/>
                  </w:rPr>
                  <w:t>13/02/2023</w:t>
                </w:r>
              </w:p>
            </w:sdtContent>
          </w:sdt>
        </w:tc>
      </w:tr>
    </w:tbl>
    <w:p w14:paraId="543084A8" w14:textId="77777777" w:rsidR="00FE2A9D" w:rsidRPr="00DB6333" w:rsidRDefault="00FE2A9D">
      <w:pPr>
        <w:rPr>
          <w:rFonts w:cs="Arial"/>
        </w:rPr>
      </w:pPr>
    </w:p>
    <w:p w14:paraId="645E15B1" w14:textId="77777777" w:rsidR="00FE2A9D" w:rsidRPr="00DB6333" w:rsidRDefault="00493AEE">
      <w:pPr>
        <w:spacing w:after="0"/>
        <w:rPr>
          <w:rFonts w:cs="Arial"/>
          <w:b/>
          <w:bCs/>
          <w:color w:val="3E5AA8"/>
          <w:sz w:val="28"/>
          <w:szCs w:val="28"/>
        </w:rPr>
      </w:pPr>
      <w:r w:rsidRPr="00DB6333">
        <w:rPr>
          <w:rFonts w:cs="Arial"/>
          <w:b/>
          <w:bCs/>
          <w:color w:val="3E5AA8"/>
          <w:sz w:val="28"/>
          <w:szCs w:val="28"/>
        </w:rPr>
        <w:t>Change Representation</w:t>
      </w:r>
    </w:p>
    <w:tbl>
      <w:tblPr>
        <w:tblStyle w:val="TableGrid"/>
        <w:tblW w:w="5018" w:type="pct"/>
        <w:tblInd w:w="-34" w:type="dxa"/>
        <w:tblLayout w:type="fixed"/>
        <w:tblLook w:val="04A0" w:firstRow="1" w:lastRow="0" w:firstColumn="1" w:lastColumn="0" w:noHBand="0" w:noVBand="1"/>
      </w:tblPr>
      <w:tblGrid>
        <w:gridCol w:w="2213"/>
        <w:gridCol w:w="6835"/>
      </w:tblGrid>
      <w:tr w:rsidR="00FE2A9D" w:rsidRPr="00DB6333" w14:paraId="0E86828D" w14:textId="77777777">
        <w:trPr>
          <w:trHeight w:val="403"/>
        </w:trPr>
        <w:tc>
          <w:tcPr>
            <w:tcW w:w="1223" w:type="pct"/>
            <w:shd w:val="clear" w:color="auto" w:fill="B3EDFB"/>
            <w:vAlign w:val="center"/>
          </w:tcPr>
          <w:p w14:paraId="08732063" w14:textId="77777777" w:rsidR="00FE2A9D" w:rsidRPr="00DB6333" w:rsidRDefault="00493AEE">
            <w:pPr>
              <w:pStyle w:val="NoSpacing"/>
              <w:rPr>
                <w:rFonts w:cs="Arial"/>
              </w:rPr>
            </w:pPr>
            <w:r w:rsidRPr="00DB6333">
              <w:rPr>
                <w:rFonts w:cs="Arial"/>
              </w:rPr>
              <w:t>Action Required:</w:t>
            </w:r>
          </w:p>
        </w:tc>
        <w:tc>
          <w:tcPr>
            <w:tcW w:w="3777" w:type="pct"/>
            <w:vAlign w:val="center"/>
          </w:tcPr>
          <w:p w14:paraId="43AE3DD2" w14:textId="77777777" w:rsidR="00FE2A9D" w:rsidRPr="00DB6333" w:rsidRDefault="00493AEE">
            <w:pPr>
              <w:pStyle w:val="NoSpacing"/>
              <w:rPr>
                <w:rFonts w:cs="Arial"/>
                <w:sz w:val="20"/>
                <w:szCs w:val="20"/>
                <w:lang w:val="en-US"/>
              </w:rPr>
            </w:pPr>
            <w:r w:rsidRPr="00DB6333">
              <w:rPr>
                <w:rFonts w:cs="Arial"/>
                <w:sz w:val="20"/>
                <w:szCs w:val="20"/>
                <w:lang w:val="en-US"/>
              </w:rPr>
              <w:t>For Representation</w:t>
            </w:r>
          </w:p>
        </w:tc>
      </w:tr>
      <w:tr w:rsidR="00FE2A9D" w:rsidRPr="00DB6333" w14:paraId="7DB56F51" w14:textId="77777777">
        <w:trPr>
          <w:trHeight w:val="403"/>
        </w:trPr>
        <w:tc>
          <w:tcPr>
            <w:tcW w:w="1223" w:type="pct"/>
            <w:shd w:val="clear" w:color="auto" w:fill="B3EDFB"/>
            <w:vAlign w:val="center"/>
          </w:tcPr>
          <w:p w14:paraId="594B05DB" w14:textId="77777777" w:rsidR="00FE2A9D" w:rsidRPr="00DB6333" w:rsidRDefault="00493AEE">
            <w:pPr>
              <w:pStyle w:val="NoSpacing"/>
              <w:rPr>
                <w:rFonts w:cs="Arial"/>
              </w:rPr>
            </w:pPr>
            <w:r w:rsidRPr="00DB6333">
              <w:rPr>
                <w:rFonts w:cs="Arial"/>
              </w:rPr>
              <w:t>Close out date</w:t>
            </w:r>
          </w:p>
        </w:tc>
        <w:tc>
          <w:tcPr>
            <w:tcW w:w="3777" w:type="pct"/>
            <w:vAlign w:val="center"/>
          </w:tcPr>
          <w:p w14:paraId="2E2C89F6" w14:textId="77777777" w:rsidR="00FE2A9D" w:rsidRPr="00DB6333" w:rsidRDefault="00493AEE">
            <w:pPr>
              <w:pStyle w:val="NoSpacing"/>
              <w:rPr>
                <w:rFonts w:cs="Arial"/>
                <w:sz w:val="20"/>
                <w:szCs w:val="20"/>
                <w:lang w:val="en-US"/>
              </w:rPr>
            </w:pPr>
            <w:r w:rsidRPr="00DB6333">
              <w:rPr>
                <w:rFonts w:cs="Arial"/>
                <w:sz w:val="20"/>
                <w:szCs w:val="20"/>
                <w:lang w:val="en-US"/>
              </w:rPr>
              <w:t>27/02/2023</w:t>
            </w:r>
          </w:p>
        </w:tc>
      </w:tr>
    </w:tbl>
    <w:p w14:paraId="347C652C" w14:textId="77777777" w:rsidR="00FE2A9D" w:rsidRPr="00DB6333" w:rsidRDefault="00493AEE">
      <w:pPr>
        <w:pStyle w:val="Heading1"/>
        <w:rPr>
          <w:rFonts w:cs="Arial"/>
        </w:rPr>
      </w:pPr>
      <w:r w:rsidRPr="00DB6333">
        <w:rPr>
          <w:rFonts w:cs="Arial"/>
        </w:rPr>
        <w:t>Change Detail</w:t>
      </w:r>
      <w:r w:rsidRPr="00DB6333">
        <w:rPr>
          <w:rFonts w:cs="Arial"/>
        </w:rPr>
        <w:tab/>
      </w:r>
    </w:p>
    <w:tbl>
      <w:tblPr>
        <w:tblStyle w:val="TableGrid"/>
        <w:tblW w:w="5018" w:type="pct"/>
        <w:tblInd w:w="-34" w:type="dxa"/>
        <w:tblLayout w:type="fixed"/>
        <w:tblLook w:val="04A0" w:firstRow="1" w:lastRow="0" w:firstColumn="1" w:lastColumn="0" w:noHBand="0" w:noVBand="1"/>
      </w:tblPr>
      <w:tblGrid>
        <w:gridCol w:w="2213"/>
        <w:gridCol w:w="6835"/>
      </w:tblGrid>
      <w:tr w:rsidR="00FE2A9D" w:rsidRPr="00DB6333" w14:paraId="48142948" w14:textId="77777777">
        <w:trPr>
          <w:trHeight w:val="403"/>
        </w:trPr>
        <w:tc>
          <w:tcPr>
            <w:tcW w:w="1223" w:type="pct"/>
            <w:shd w:val="clear" w:color="auto" w:fill="B3EDFB"/>
            <w:vAlign w:val="center"/>
          </w:tcPr>
          <w:p w14:paraId="23420E72" w14:textId="77777777" w:rsidR="00FE2A9D" w:rsidRPr="00DB6333" w:rsidRDefault="00493AEE">
            <w:pPr>
              <w:jc w:val="right"/>
              <w:rPr>
                <w:rFonts w:cs="Arial"/>
              </w:rPr>
            </w:pPr>
            <w:r w:rsidRPr="00DB6333">
              <w:rPr>
                <w:rFonts w:cs="Arial"/>
              </w:rPr>
              <w:t xml:space="preserve">Xoserve Reference Number: </w:t>
            </w:r>
          </w:p>
        </w:tc>
        <w:tc>
          <w:tcPr>
            <w:tcW w:w="3777" w:type="pct"/>
            <w:vAlign w:val="center"/>
          </w:tcPr>
          <w:p w14:paraId="3830ED80" w14:textId="77777777" w:rsidR="00FE2A9D" w:rsidRPr="00DB6333" w:rsidRDefault="00493AEE">
            <w:pPr>
              <w:pStyle w:val="NoSpacing"/>
              <w:rPr>
                <w:rFonts w:cs="Arial"/>
                <w:sz w:val="20"/>
                <w:szCs w:val="20"/>
                <w:lang w:val="en-US"/>
              </w:rPr>
            </w:pPr>
            <w:r w:rsidRPr="00DB6333">
              <w:rPr>
                <w:rFonts w:cs="Arial"/>
                <w:sz w:val="20"/>
                <w:szCs w:val="20"/>
                <w:lang w:val="en-US"/>
              </w:rPr>
              <w:t>XRN5579A</w:t>
            </w:r>
          </w:p>
        </w:tc>
      </w:tr>
      <w:tr w:rsidR="00FE2A9D" w:rsidRPr="00DB6333" w14:paraId="64EC0FCA" w14:textId="77777777">
        <w:trPr>
          <w:trHeight w:val="403"/>
        </w:trPr>
        <w:tc>
          <w:tcPr>
            <w:tcW w:w="1223" w:type="pct"/>
            <w:shd w:val="clear" w:color="auto" w:fill="B3EDFB"/>
            <w:vAlign w:val="center"/>
          </w:tcPr>
          <w:p w14:paraId="48808A92" w14:textId="77777777" w:rsidR="00FE2A9D" w:rsidRPr="00DB6333" w:rsidRDefault="00493AEE">
            <w:pPr>
              <w:jc w:val="right"/>
              <w:rPr>
                <w:rFonts w:cs="Arial"/>
              </w:rPr>
            </w:pPr>
            <w:r w:rsidRPr="00DB6333">
              <w:rPr>
                <w:rFonts w:cs="Arial"/>
              </w:rPr>
              <w:t>Change Class:</w:t>
            </w:r>
          </w:p>
        </w:tc>
        <w:tc>
          <w:tcPr>
            <w:tcW w:w="3777" w:type="pct"/>
            <w:vAlign w:val="center"/>
          </w:tcPr>
          <w:p w14:paraId="0650CD99" w14:textId="77777777" w:rsidR="00FE2A9D" w:rsidRPr="00DB6333" w:rsidRDefault="00FE2A9D">
            <w:pPr>
              <w:pStyle w:val="NoSpacing"/>
              <w:rPr>
                <w:rFonts w:cs="Arial"/>
                <w:sz w:val="20"/>
                <w:szCs w:val="20"/>
                <w:lang w:val="en-US"/>
              </w:rPr>
            </w:pPr>
          </w:p>
        </w:tc>
      </w:tr>
      <w:tr w:rsidR="00FE2A9D" w:rsidRPr="00DB6333" w14:paraId="28DE5C65" w14:textId="77777777">
        <w:trPr>
          <w:trHeight w:val="403"/>
        </w:trPr>
        <w:tc>
          <w:tcPr>
            <w:tcW w:w="1223" w:type="pct"/>
            <w:shd w:val="clear" w:color="auto" w:fill="B3EDFB"/>
            <w:vAlign w:val="center"/>
          </w:tcPr>
          <w:p w14:paraId="4F26B4D7" w14:textId="77777777" w:rsidR="00FE2A9D" w:rsidRPr="00DB6333" w:rsidRDefault="00493AEE">
            <w:pPr>
              <w:jc w:val="right"/>
              <w:rPr>
                <w:rFonts w:cs="Arial"/>
              </w:rPr>
            </w:pPr>
            <w:r w:rsidRPr="00DB6333">
              <w:rPr>
                <w:rFonts w:cs="Arial"/>
              </w:rPr>
              <w:t>ChMC Constituency Impacted:</w:t>
            </w:r>
          </w:p>
        </w:tc>
        <w:tc>
          <w:tcPr>
            <w:tcW w:w="3777" w:type="pct"/>
            <w:vAlign w:val="center"/>
          </w:tcPr>
          <w:p w14:paraId="1AF46AA2" w14:textId="77777777" w:rsidR="00FE2A9D" w:rsidRPr="00DB6333" w:rsidRDefault="00493AEE">
            <w:pPr>
              <w:pStyle w:val="NoSpacing"/>
              <w:numPr>
                <w:ilvl w:val="0"/>
                <w:numId w:val="1"/>
              </w:numPr>
              <w:ind w:left="260" w:hanging="260"/>
              <w:rPr>
                <w:rFonts w:cs="Arial"/>
                <w:sz w:val="20"/>
                <w:szCs w:val="20"/>
                <w:lang w:val="en-US"/>
              </w:rPr>
            </w:pPr>
            <w:r w:rsidRPr="00DB6333">
              <w:rPr>
                <w:rFonts w:cs="Arial"/>
                <w:sz w:val="20"/>
                <w:szCs w:val="20"/>
                <w:lang w:val="en-US"/>
              </w:rPr>
              <w:t>National Gas Transmission (NGT)</w:t>
            </w:r>
          </w:p>
          <w:p w14:paraId="2DAB8A1E" w14:textId="77777777" w:rsidR="00FE2A9D" w:rsidRPr="00DB6333" w:rsidRDefault="00493AEE">
            <w:pPr>
              <w:pStyle w:val="NoSpacing"/>
              <w:numPr>
                <w:ilvl w:val="0"/>
                <w:numId w:val="1"/>
              </w:numPr>
              <w:ind w:left="260" w:hanging="260"/>
              <w:rPr>
                <w:rFonts w:cs="Arial"/>
                <w:sz w:val="20"/>
                <w:szCs w:val="20"/>
                <w:lang w:val="en-US"/>
              </w:rPr>
            </w:pPr>
            <w:r w:rsidRPr="00DB6333">
              <w:rPr>
                <w:rFonts w:cs="Arial"/>
                <w:sz w:val="20"/>
                <w:szCs w:val="20"/>
                <w:lang w:val="en-US"/>
              </w:rPr>
              <w:t>DNs</w:t>
            </w:r>
          </w:p>
        </w:tc>
      </w:tr>
      <w:tr w:rsidR="00FE2A9D" w:rsidRPr="00DB6333" w14:paraId="4075672C" w14:textId="77777777">
        <w:trPr>
          <w:trHeight w:val="403"/>
        </w:trPr>
        <w:tc>
          <w:tcPr>
            <w:tcW w:w="1223" w:type="pct"/>
            <w:shd w:val="clear" w:color="auto" w:fill="B3EDFB"/>
            <w:vAlign w:val="center"/>
          </w:tcPr>
          <w:p w14:paraId="758B4AB5" w14:textId="77777777" w:rsidR="00FE2A9D" w:rsidRPr="00DB6333" w:rsidRDefault="00493AEE">
            <w:pPr>
              <w:jc w:val="right"/>
              <w:rPr>
                <w:rFonts w:cs="Arial"/>
              </w:rPr>
            </w:pPr>
            <w:r w:rsidRPr="00DB6333">
              <w:rPr>
                <w:rFonts w:cs="Arial"/>
              </w:rPr>
              <w:t xml:space="preserve">Change Owner: </w:t>
            </w:r>
          </w:p>
        </w:tc>
        <w:tc>
          <w:tcPr>
            <w:tcW w:w="3777" w:type="pct"/>
            <w:vAlign w:val="center"/>
          </w:tcPr>
          <w:p w14:paraId="7BBDEE8C" w14:textId="77777777" w:rsidR="00FE2A9D" w:rsidRPr="00DB6333" w:rsidRDefault="00493AEE">
            <w:pPr>
              <w:pStyle w:val="NoSpacing"/>
              <w:rPr>
                <w:rFonts w:cs="Arial"/>
                <w:sz w:val="20"/>
                <w:szCs w:val="20"/>
                <w:lang w:val="en-US"/>
              </w:rPr>
            </w:pPr>
            <w:r w:rsidRPr="00DB6333">
              <w:rPr>
                <w:rFonts w:cs="Arial"/>
                <w:sz w:val="20"/>
                <w:szCs w:val="20"/>
                <w:lang w:val="en-US"/>
              </w:rPr>
              <w:t xml:space="preserve">Matt Rider, </w:t>
            </w:r>
            <w:hyperlink r:id="rId11">
              <w:r w:rsidRPr="00DB6333">
                <w:rPr>
                  <w:rFonts w:cs="Arial"/>
                  <w:sz w:val="20"/>
                  <w:szCs w:val="20"/>
                  <w:lang w:val="en-US"/>
                </w:rPr>
                <w:t>Matt.rider@correla.com</w:t>
              </w:r>
            </w:hyperlink>
            <w:r w:rsidRPr="00DB6333">
              <w:rPr>
                <w:rFonts w:cs="Arial"/>
                <w:sz w:val="20"/>
                <w:szCs w:val="20"/>
                <w:lang w:val="en-US"/>
              </w:rPr>
              <w:t>, +441212292413</w:t>
            </w:r>
          </w:p>
        </w:tc>
      </w:tr>
      <w:tr w:rsidR="00FE2A9D" w:rsidRPr="00DB6333" w14:paraId="532F7549" w14:textId="77777777">
        <w:trPr>
          <w:trHeight w:val="1125"/>
        </w:trPr>
        <w:tc>
          <w:tcPr>
            <w:tcW w:w="1223" w:type="pct"/>
            <w:shd w:val="clear" w:color="auto" w:fill="B3EDFB"/>
            <w:vAlign w:val="center"/>
          </w:tcPr>
          <w:p w14:paraId="7303D5A1" w14:textId="77777777" w:rsidR="00FE2A9D" w:rsidRPr="00DB6333" w:rsidRDefault="00493AEE">
            <w:pPr>
              <w:jc w:val="right"/>
              <w:rPr>
                <w:rFonts w:cs="Arial"/>
              </w:rPr>
            </w:pPr>
            <w:r w:rsidRPr="00DB6333">
              <w:rPr>
                <w:rFonts w:cs="Arial"/>
              </w:rPr>
              <w:t>Background and Context:</w:t>
            </w:r>
          </w:p>
        </w:tc>
        <w:tc>
          <w:tcPr>
            <w:tcW w:w="3777" w:type="pct"/>
            <w:vAlign w:val="center"/>
          </w:tcPr>
          <w:p w14:paraId="752768BD" w14:textId="77777777" w:rsidR="00FE2A9D" w:rsidRPr="00DB6333" w:rsidRDefault="00FE2A9D">
            <w:pPr>
              <w:jc w:val="both"/>
              <w:rPr>
                <w:rFonts w:cs="Arial"/>
                <w:sz w:val="20"/>
                <w:szCs w:val="20"/>
              </w:rPr>
            </w:pPr>
          </w:p>
          <w:p w14:paraId="03EA0031" w14:textId="77777777" w:rsidR="00FE2A9D" w:rsidRPr="00DB6333" w:rsidRDefault="00493AEE">
            <w:pPr>
              <w:pStyle w:val="NoSpacing"/>
              <w:rPr>
                <w:rFonts w:cs="Arial"/>
                <w:b/>
                <w:bCs/>
              </w:rPr>
            </w:pPr>
            <w:r w:rsidRPr="00DB6333">
              <w:rPr>
                <w:rFonts w:cs="Arial"/>
                <w:b/>
                <w:bCs/>
              </w:rPr>
              <w:t>Background</w:t>
            </w:r>
          </w:p>
          <w:p w14:paraId="43161012" w14:textId="77777777" w:rsidR="00FE2A9D" w:rsidRPr="00DB6333" w:rsidRDefault="00FE2A9D">
            <w:pPr>
              <w:pStyle w:val="NoSpacing"/>
              <w:rPr>
                <w:rFonts w:cs="Arial"/>
                <w:b/>
                <w:bCs/>
              </w:rPr>
            </w:pPr>
          </w:p>
          <w:p w14:paraId="40736C30" w14:textId="77777777" w:rsidR="00FE2A9D" w:rsidRPr="00DB6333" w:rsidRDefault="00493AEE">
            <w:pPr>
              <w:spacing w:before="120" w:after="120"/>
              <w:rPr>
                <w:rFonts w:cs="Arial"/>
                <w:sz w:val="20"/>
                <w:szCs w:val="20"/>
                <w:lang w:val="en-US"/>
              </w:rPr>
            </w:pPr>
            <w:r w:rsidRPr="00DB6333">
              <w:rPr>
                <w:rFonts w:cs="Arial"/>
                <w:sz w:val="20"/>
                <w:szCs w:val="20"/>
                <w:lang w:val="en-US"/>
              </w:rPr>
              <w:t xml:space="preserve">National Gas Transmission are proposing an update to the Gemini system to improve the Long-Term Flow Swap (LTFS) process. This change only impacts National Gas Transmission and Distribution Network Operator (DNO) users of the system. Currently Gemini only allows users to manually add the LTFS details daily, this can lead to errors which have added significant work to NGT’s time-constrained month-end financial reporting processes. There have been examples which have required invoicing adjustments which create additional work. </w:t>
            </w:r>
          </w:p>
          <w:p w14:paraId="270A4BA0" w14:textId="77777777" w:rsidR="00FE2A9D" w:rsidRPr="00DB6333" w:rsidRDefault="00FE2A9D">
            <w:pPr>
              <w:spacing w:before="120" w:after="120"/>
              <w:rPr>
                <w:rFonts w:cs="Arial"/>
                <w:sz w:val="20"/>
                <w:szCs w:val="20"/>
                <w:lang w:val="en-US"/>
              </w:rPr>
            </w:pPr>
          </w:p>
          <w:p w14:paraId="5103F8F7" w14:textId="77777777" w:rsidR="00FE2A9D" w:rsidRPr="00DB6333" w:rsidRDefault="00493AEE">
            <w:pPr>
              <w:spacing w:before="120" w:after="120"/>
              <w:rPr>
                <w:rFonts w:cs="Arial"/>
                <w:sz w:val="20"/>
                <w:szCs w:val="20"/>
                <w:lang w:val="en-US"/>
              </w:rPr>
            </w:pPr>
            <w:r w:rsidRPr="00DB6333">
              <w:rPr>
                <w:rFonts w:cs="Arial"/>
                <w:sz w:val="20"/>
                <w:szCs w:val="20"/>
                <w:lang w:val="en-US"/>
              </w:rPr>
              <w:t xml:space="preserve">Going forward NGT and DNO Users will be able to enter the LTFS details for a period. Cancel and Accept functionality will also be introduced to reject/accept the flow swap details. </w:t>
            </w:r>
          </w:p>
          <w:p w14:paraId="2072EC48" w14:textId="77777777" w:rsidR="00FE2A9D" w:rsidRPr="00DB6333" w:rsidRDefault="00493AEE">
            <w:pPr>
              <w:spacing w:before="120" w:after="120"/>
              <w:rPr>
                <w:rFonts w:cs="Arial"/>
                <w:sz w:val="20"/>
                <w:szCs w:val="20"/>
                <w:lang w:val="en-US"/>
              </w:rPr>
            </w:pPr>
            <w:r w:rsidRPr="00DB6333">
              <w:rPr>
                <w:rFonts w:cs="Arial"/>
                <w:sz w:val="20"/>
                <w:szCs w:val="20"/>
                <w:lang w:val="en-US"/>
              </w:rPr>
              <w:t>In summary:</w:t>
            </w:r>
          </w:p>
          <w:p w14:paraId="73DF43BF" w14:textId="77777777" w:rsidR="00FE2A9D" w:rsidRPr="00DB6333" w:rsidRDefault="00493AEE">
            <w:pPr>
              <w:numPr>
                <w:ilvl w:val="0"/>
                <w:numId w:val="2"/>
              </w:numPr>
              <w:spacing w:before="240"/>
              <w:rPr>
                <w:rFonts w:cs="Arial"/>
                <w:sz w:val="20"/>
                <w:szCs w:val="20"/>
              </w:rPr>
            </w:pPr>
            <w:r w:rsidRPr="00DB6333">
              <w:rPr>
                <w:rFonts w:cs="Arial"/>
                <w:sz w:val="20"/>
                <w:szCs w:val="20"/>
              </w:rPr>
              <w:t>The change only applies to LTFS between NGT and DNOs .</w:t>
            </w:r>
          </w:p>
          <w:p w14:paraId="5736DC10" w14:textId="77777777" w:rsidR="00FE2A9D" w:rsidRPr="00DB6333" w:rsidRDefault="00493AEE">
            <w:pPr>
              <w:numPr>
                <w:ilvl w:val="0"/>
                <w:numId w:val="2"/>
              </w:numPr>
              <w:spacing w:before="240"/>
              <w:rPr>
                <w:rFonts w:cs="Arial"/>
                <w:sz w:val="20"/>
                <w:szCs w:val="20"/>
              </w:rPr>
            </w:pPr>
            <w:r w:rsidRPr="00DB6333">
              <w:rPr>
                <w:rFonts w:cs="Arial"/>
                <w:sz w:val="20"/>
                <w:szCs w:val="20"/>
              </w:rPr>
              <w:t>The change only applies to Gemini Exit (not Gemini).</w:t>
            </w:r>
          </w:p>
          <w:p w14:paraId="6EA53E62" w14:textId="77777777" w:rsidR="00FE2A9D" w:rsidRPr="00DB6333" w:rsidRDefault="00493AEE">
            <w:pPr>
              <w:numPr>
                <w:ilvl w:val="0"/>
                <w:numId w:val="2"/>
              </w:numPr>
              <w:spacing w:before="240"/>
              <w:rPr>
                <w:rFonts w:cs="Arial"/>
                <w:sz w:val="20"/>
                <w:szCs w:val="20"/>
              </w:rPr>
            </w:pPr>
            <w:r w:rsidRPr="00DB6333">
              <w:rPr>
                <w:rFonts w:cs="Arial"/>
                <w:sz w:val="20"/>
                <w:szCs w:val="20"/>
              </w:rPr>
              <w:t xml:space="preserve">The change will allow LTFS to be set-up for a pre-defined period rather than require daily manual input. </w:t>
            </w:r>
          </w:p>
          <w:p w14:paraId="54571702" w14:textId="77777777" w:rsidR="00FE2A9D" w:rsidRPr="00DB6333" w:rsidRDefault="00493AEE">
            <w:pPr>
              <w:numPr>
                <w:ilvl w:val="0"/>
                <w:numId w:val="2"/>
              </w:numPr>
              <w:spacing w:before="240"/>
              <w:rPr>
                <w:rFonts w:cs="Arial"/>
                <w:sz w:val="20"/>
                <w:szCs w:val="20"/>
              </w:rPr>
            </w:pPr>
            <w:r w:rsidRPr="00DB6333">
              <w:rPr>
                <w:rFonts w:cs="Arial"/>
                <w:sz w:val="20"/>
                <w:szCs w:val="20"/>
              </w:rPr>
              <w:t>The change would allow for adding</w:t>
            </w:r>
            <w:r w:rsidRPr="00DB6333">
              <w:rPr>
                <w:rFonts w:cs="Arial"/>
                <w:b/>
                <w:bCs/>
                <w:sz w:val="20"/>
                <w:szCs w:val="20"/>
              </w:rPr>
              <w:t xml:space="preserve"> </w:t>
            </w:r>
            <w:r w:rsidRPr="00DB6333">
              <w:rPr>
                <w:rFonts w:cs="Arial"/>
                <w:sz w:val="20"/>
                <w:szCs w:val="20"/>
              </w:rPr>
              <w:t>locations, updating the amount of capacity, changing the dates from and to for the LTFS.</w:t>
            </w:r>
          </w:p>
          <w:p w14:paraId="2C1A86AA" w14:textId="77777777" w:rsidR="00FE2A9D" w:rsidRPr="00DB6333" w:rsidRDefault="00493AEE">
            <w:pPr>
              <w:pStyle w:val="ListParagraph"/>
              <w:numPr>
                <w:ilvl w:val="0"/>
                <w:numId w:val="2"/>
              </w:numPr>
              <w:spacing w:before="120" w:after="120"/>
              <w:rPr>
                <w:rFonts w:cs="Arial"/>
                <w:sz w:val="20"/>
                <w:szCs w:val="20"/>
                <w:lang w:val="en-US"/>
              </w:rPr>
            </w:pPr>
            <w:r w:rsidRPr="00DB6333">
              <w:rPr>
                <w:rFonts w:cs="Arial"/>
                <w:sz w:val="20"/>
                <w:szCs w:val="20"/>
                <w:lang w:val="en-US"/>
              </w:rPr>
              <w:lastRenderedPageBreak/>
              <w:t>This change would be specifically applicable to the DNO Flow Swap ‘Add’ screen in Gemini Exit (Home &gt; Product &gt; Flow Swap &gt; DNO Flow Swap &gt; Add / Query)</w:t>
            </w:r>
          </w:p>
          <w:p w14:paraId="10ACE08F" w14:textId="77777777" w:rsidR="00FE2A9D" w:rsidRPr="00DB6333" w:rsidRDefault="00493AEE">
            <w:pPr>
              <w:pStyle w:val="NoSpacing"/>
              <w:rPr>
                <w:rFonts w:eastAsia="Arial" w:cs="Arial"/>
                <w:sz w:val="20"/>
                <w:szCs w:val="20"/>
              </w:rPr>
            </w:pPr>
            <w:r w:rsidRPr="00DB6333">
              <w:rPr>
                <w:rFonts w:cs="Arial"/>
                <w:sz w:val="20"/>
                <w:szCs w:val="20"/>
              </w:rPr>
              <w:t xml:space="preserve">The link to the CP can be found here </w:t>
            </w:r>
            <w:hyperlink r:id="rId12">
              <w:r w:rsidRPr="00DB6333">
                <w:rPr>
                  <w:rStyle w:val="Hyperlink"/>
                  <w:rFonts w:eastAsia="Arial" w:cs="Arial"/>
                  <w:sz w:val="20"/>
                  <w:szCs w:val="20"/>
                </w:rPr>
                <w:t>XRN 5579A | Xoserve</w:t>
              </w:r>
            </w:hyperlink>
          </w:p>
        </w:tc>
      </w:tr>
    </w:tbl>
    <w:p w14:paraId="5EB35938" w14:textId="77777777" w:rsidR="00FE2A9D" w:rsidRDefault="00493AEE">
      <w:pPr>
        <w:pStyle w:val="Heading1"/>
      </w:pPr>
      <w:r>
        <w:lastRenderedPageBreak/>
        <w:t>Change Impact Assessment Dashboard (Gemini)</w:t>
      </w:r>
    </w:p>
    <w:tbl>
      <w:tblPr>
        <w:tblStyle w:val="TableGrid"/>
        <w:tblW w:w="5018" w:type="pct"/>
        <w:tblInd w:w="-34" w:type="dxa"/>
        <w:tblLayout w:type="fixed"/>
        <w:tblLook w:val="04A0" w:firstRow="1" w:lastRow="0" w:firstColumn="1" w:lastColumn="0" w:noHBand="0" w:noVBand="1"/>
      </w:tblPr>
      <w:tblGrid>
        <w:gridCol w:w="2213"/>
        <w:gridCol w:w="6835"/>
      </w:tblGrid>
      <w:tr w:rsidR="00FE2A9D" w14:paraId="118789E9" w14:textId="77777777">
        <w:trPr>
          <w:trHeight w:val="403"/>
        </w:trPr>
        <w:tc>
          <w:tcPr>
            <w:tcW w:w="1223" w:type="pct"/>
            <w:shd w:val="clear" w:color="auto" w:fill="B3EDFB"/>
            <w:vAlign w:val="center"/>
          </w:tcPr>
          <w:p w14:paraId="2172A22C" w14:textId="77777777" w:rsidR="00FE2A9D" w:rsidRDefault="00493AEE">
            <w:pPr>
              <w:pStyle w:val="NoSpacing"/>
            </w:pPr>
            <w:r>
              <w:t>Functional:</w:t>
            </w:r>
          </w:p>
        </w:tc>
        <w:tc>
          <w:tcPr>
            <w:tcW w:w="3777" w:type="pct"/>
            <w:shd w:val="clear" w:color="auto" w:fill="FFFFFF"/>
            <w:vAlign w:val="center"/>
          </w:tcPr>
          <w:p w14:paraId="45C429E1" w14:textId="77777777" w:rsidR="00FE2A9D" w:rsidRDefault="00493AEE">
            <w:pPr>
              <w:pStyle w:val="NoSpacing"/>
              <w:rPr>
                <w:rFonts w:cs="Arial"/>
                <w:sz w:val="20"/>
                <w:szCs w:val="20"/>
                <w:lang w:val="en-US"/>
              </w:rPr>
            </w:pPr>
            <w:r>
              <w:rPr>
                <w:rFonts w:cs="Arial"/>
                <w:sz w:val="20"/>
                <w:szCs w:val="20"/>
                <w:lang w:val="en-US"/>
              </w:rPr>
              <w:t>Service Area 20: UK Link Gemini System Services</w:t>
            </w:r>
          </w:p>
        </w:tc>
      </w:tr>
      <w:tr w:rsidR="00FE2A9D" w14:paraId="015B00CF" w14:textId="77777777">
        <w:trPr>
          <w:trHeight w:val="403"/>
        </w:trPr>
        <w:tc>
          <w:tcPr>
            <w:tcW w:w="1223" w:type="pct"/>
            <w:shd w:val="clear" w:color="auto" w:fill="B3EDFB"/>
            <w:vAlign w:val="center"/>
          </w:tcPr>
          <w:p w14:paraId="17C27C13" w14:textId="77777777" w:rsidR="00FE2A9D" w:rsidRDefault="00493AEE">
            <w:pPr>
              <w:pStyle w:val="NoSpacing"/>
            </w:pPr>
            <w:r>
              <w:t>Non-Functional:</w:t>
            </w:r>
          </w:p>
        </w:tc>
        <w:tc>
          <w:tcPr>
            <w:tcW w:w="3777" w:type="pct"/>
            <w:shd w:val="clear" w:color="auto" w:fill="FFFFFF"/>
            <w:vAlign w:val="center"/>
          </w:tcPr>
          <w:p w14:paraId="1B1EA2DF" w14:textId="77777777" w:rsidR="00FE2A9D" w:rsidRDefault="00493AEE">
            <w:pPr>
              <w:pStyle w:val="NoSpacing"/>
              <w:rPr>
                <w:rFonts w:cs="Arial"/>
                <w:sz w:val="20"/>
                <w:szCs w:val="20"/>
                <w:lang w:val="en-US"/>
              </w:rPr>
            </w:pPr>
            <w:r>
              <w:rPr>
                <w:rFonts w:cs="Arial"/>
                <w:sz w:val="20"/>
                <w:szCs w:val="20"/>
                <w:lang w:val="en-US"/>
              </w:rPr>
              <w:t>None</w:t>
            </w:r>
          </w:p>
        </w:tc>
      </w:tr>
      <w:tr w:rsidR="00FE2A9D" w14:paraId="0833900E" w14:textId="77777777">
        <w:trPr>
          <w:trHeight w:val="403"/>
        </w:trPr>
        <w:tc>
          <w:tcPr>
            <w:tcW w:w="1223" w:type="pct"/>
            <w:shd w:val="clear" w:color="auto" w:fill="B3EDFB"/>
            <w:vAlign w:val="center"/>
          </w:tcPr>
          <w:p w14:paraId="1B3AB6BB" w14:textId="77777777" w:rsidR="00FE2A9D" w:rsidRDefault="00493AEE">
            <w:pPr>
              <w:pStyle w:val="NoSpacing"/>
            </w:pPr>
            <w:r>
              <w:t>Application:</w:t>
            </w:r>
          </w:p>
        </w:tc>
        <w:tc>
          <w:tcPr>
            <w:tcW w:w="3777" w:type="pct"/>
            <w:shd w:val="clear" w:color="auto" w:fill="FFFFFF"/>
            <w:vAlign w:val="center"/>
          </w:tcPr>
          <w:p w14:paraId="3680D9E2" w14:textId="77777777" w:rsidR="00FE2A9D" w:rsidRDefault="00493AEE">
            <w:pPr>
              <w:pStyle w:val="NoSpacing"/>
              <w:rPr>
                <w:rFonts w:cs="Arial"/>
                <w:sz w:val="20"/>
                <w:szCs w:val="20"/>
                <w:lang w:val="en-US"/>
              </w:rPr>
            </w:pPr>
            <w:r>
              <w:rPr>
                <w:rFonts w:cs="Arial"/>
                <w:sz w:val="20"/>
                <w:szCs w:val="20"/>
                <w:lang w:val="en-US"/>
              </w:rPr>
              <w:t>Gemini Exit</w:t>
            </w:r>
          </w:p>
        </w:tc>
      </w:tr>
      <w:tr w:rsidR="00FE2A9D" w14:paraId="0D48B06C" w14:textId="77777777">
        <w:trPr>
          <w:trHeight w:val="403"/>
        </w:trPr>
        <w:tc>
          <w:tcPr>
            <w:tcW w:w="1223" w:type="pct"/>
            <w:shd w:val="clear" w:color="auto" w:fill="B3EDFB"/>
            <w:vAlign w:val="center"/>
          </w:tcPr>
          <w:p w14:paraId="3D2A15E5" w14:textId="77777777" w:rsidR="00FE2A9D" w:rsidRDefault="00493AEE">
            <w:pPr>
              <w:pStyle w:val="NoSpacing"/>
            </w:pPr>
            <w:r>
              <w:t>User(s):</w:t>
            </w:r>
          </w:p>
        </w:tc>
        <w:tc>
          <w:tcPr>
            <w:tcW w:w="3777" w:type="pct"/>
            <w:shd w:val="clear" w:color="auto" w:fill="FFFFFF"/>
            <w:vAlign w:val="center"/>
          </w:tcPr>
          <w:p w14:paraId="1296BD7F" w14:textId="77777777" w:rsidR="00FE2A9D" w:rsidRDefault="00493AEE">
            <w:pPr>
              <w:pStyle w:val="ListParagraph"/>
              <w:numPr>
                <w:ilvl w:val="0"/>
                <w:numId w:val="3"/>
              </w:numPr>
              <w:ind w:left="260" w:hanging="260"/>
              <w:rPr>
                <w:rFonts w:cs="Arial"/>
                <w:sz w:val="20"/>
                <w:szCs w:val="20"/>
                <w:lang w:val="en-US"/>
              </w:rPr>
            </w:pPr>
            <w:r>
              <w:rPr>
                <w:rFonts w:cs="Arial"/>
                <w:sz w:val="20"/>
                <w:szCs w:val="20"/>
                <w:lang w:val="en-US"/>
              </w:rPr>
              <w:t>National Gas Transmission- GNCC</w:t>
            </w:r>
          </w:p>
          <w:p w14:paraId="3BF079AB" w14:textId="77777777" w:rsidR="00FE2A9D" w:rsidRDefault="00493AEE">
            <w:pPr>
              <w:pStyle w:val="ListParagraph"/>
              <w:numPr>
                <w:ilvl w:val="0"/>
                <w:numId w:val="3"/>
              </w:numPr>
              <w:ind w:left="260" w:hanging="260"/>
              <w:rPr>
                <w:rFonts w:cs="Arial"/>
                <w:sz w:val="20"/>
                <w:szCs w:val="20"/>
                <w:lang w:val="en-US"/>
              </w:rPr>
            </w:pPr>
            <w:r>
              <w:rPr>
                <w:rFonts w:cs="Arial"/>
                <w:sz w:val="20"/>
                <w:szCs w:val="20"/>
                <w:lang w:val="en-US"/>
              </w:rPr>
              <w:t>Distribution Networks</w:t>
            </w:r>
          </w:p>
          <w:p w14:paraId="1378685F" w14:textId="77777777" w:rsidR="00FE2A9D" w:rsidRDefault="00FE2A9D">
            <w:pPr>
              <w:rPr>
                <w:rFonts w:cs="Arial"/>
                <w:sz w:val="20"/>
                <w:szCs w:val="20"/>
                <w:lang w:val="en-US"/>
              </w:rPr>
            </w:pPr>
          </w:p>
        </w:tc>
      </w:tr>
      <w:tr w:rsidR="00FE2A9D" w14:paraId="1CC1D711" w14:textId="77777777">
        <w:trPr>
          <w:trHeight w:val="403"/>
        </w:trPr>
        <w:tc>
          <w:tcPr>
            <w:tcW w:w="1223" w:type="pct"/>
            <w:shd w:val="clear" w:color="auto" w:fill="B3EDFB"/>
            <w:vAlign w:val="center"/>
          </w:tcPr>
          <w:p w14:paraId="38A4E3A5" w14:textId="77777777" w:rsidR="00FE2A9D" w:rsidRDefault="00493AEE">
            <w:pPr>
              <w:pStyle w:val="NoSpacing"/>
            </w:pPr>
            <w:r>
              <w:t>Documentation:</w:t>
            </w:r>
          </w:p>
        </w:tc>
        <w:tc>
          <w:tcPr>
            <w:tcW w:w="3777" w:type="pct"/>
            <w:shd w:val="clear" w:color="auto" w:fill="FFFFFF"/>
            <w:vAlign w:val="center"/>
          </w:tcPr>
          <w:p w14:paraId="28BE0490" w14:textId="77777777" w:rsidR="00FE2A9D" w:rsidRDefault="00493AEE">
            <w:pPr>
              <w:rPr>
                <w:rFonts w:cs="Arial"/>
                <w:sz w:val="20"/>
                <w:szCs w:val="20"/>
                <w:lang w:val="en-US"/>
              </w:rPr>
            </w:pPr>
            <w:r>
              <w:rPr>
                <w:rFonts w:cs="Arial"/>
                <w:sz w:val="20"/>
                <w:szCs w:val="20"/>
                <w:lang w:val="en-US"/>
              </w:rPr>
              <w:t>N/A</w:t>
            </w:r>
          </w:p>
        </w:tc>
      </w:tr>
      <w:tr w:rsidR="00FE2A9D" w14:paraId="30ABC05B" w14:textId="77777777">
        <w:trPr>
          <w:trHeight w:val="403"/>
        </w:trPr>
        <w:tc>
          <w:tcPr>
            <w:tcW w:w="1223" w:type="pct"/>
            <w:shd w:val="clear" w:color="auto" w:fill="B3EDFB"/>
            <w:vAlign w:val="center"/>
          </w:tcPr>
          <w:p w14:paraId="536456FB" w14:textId="77777777" w:rsidR="00FE2A9D" w:rsidRDefault="00493AEE">
            <w:pPr>
              <w:pStyle w:val="NoSpacing"/>
            </w:pPr>
            <w:r>
              <w:t>Other:</w:t>
            </w:r>
          </w:p>
        </w:tc>
        <w:tc>
          <w:tcPr>
            <w:tcW w:w="3777" w:type="pct"/>
            <w:shd w:val="clear" w:color="auto" w:fill="FFFFFF"/>
            <w:vAlign w:val="center"/>
          </w:tcPr>
          <w:p w14:paraId="4B69B0AD" w14:textId="77777777" w:rsidR="00FE2A9D" w:rsidRDefault="00493AEE">
            <w:pPr>
              <w:pStyle w:val="NoSpacing"/>
              <w:rPr>
                <w:rFonts w:cs="Arial"/>
                <w:sz w:val="20"/>
                <w:szCs w:val="20"/>
                <w:lang w:val="en-US"/>
              </w:rPr>
            </w:pPr>
            <w:r>
              <w:rPr>
                <w:rFonts w:cs="Arial"/>
                <w:sz w:val="20"/>
                <w:szCs w:val="20"/>
                <w:lang w:val="en-US"/>
              </w:rPr>
              <w:t>Not Applicable</w:t>
            </w:r>
          </w:p>
        </w:tc>
      </w:tr>
    </w:tbl>
    <w:p w14:paraId="47FF1EED" w14:textId="77777777" w:rsidR="00FE2A9D" w:rsidRDefault="00FE2A9D">
      <w:pPr>
        <w:spacing w:after="0"/>
      </w:pPr>
    </w:p>
    <w:p w14:paraId="215248F6" w14:textId="77777777" w:rsidR="00FE2A9D" w:rsidRDefault="00493AEE">
      <w:pPr>
        <w:pStyle w:val="Heading1"/>
      </w:pPr>
      <w:bookmarkStart w:id="0" w:name="_Interfaces"/>
      <w:bookmarkEnd w:id="0"/>
      <w:r>
        <w:t xml:space="preserve">Interfaces </w:t>
      </w:r>
    </w:p>
    <w:p w14:paraId="6CC5B731" w14:textId="77777777" w:rsidR="00FE2A9D" w:rsidRDefault="00493AEE">
      <w:pPr>
        <w:rPr>
          <w:rFonts w:cs="Arial"/>
          <w:sz w:val="20"/>
          <w:szCs w:val="20"/>
        </w:rPr>
      </w:pPr>
      <w:r>
        <w:rPr>
          <w:rFonts w:cs="Arial"/>
          <w:sz w:val="20"/>
          <w:szCs w:val="20"/>
        </w:rPr>
        <w:t>Below table summarises the new interfaces impacted by the change.</w:t>
      </w:r>
    </w:p>
    <w:tbl>
      <w:tblPr>
        <w:tblStyle w:val="ETTable"/>
        <w:tblW w:w="5000" w:type="pct"/>
        <w:jc w:val="center"/>
        <w:tblInd w:w="0" w:type="dxa"/>
        <w:tblBorders>
          <w:top w:val="single" w:sz="4" w:space="0" w:color="2E437E"/>
          <w:left w:val="single" w:sz="4" w:space="0" w:color="2E437E"/>
          <w:bottom w:val="single" w:sz="4" w:space="0" w:color="2E437E"/>
          <w:right w:val="single" w:sz="4" w:space="0" w:color="2E437E"/>
          <w:insideH w:val="single" w:sz="4" w:space="0" w:color="2E437E"/>
          <w:insideV w:val="single" w:sz="4" w:space="0" w:color="2E437E"/>
        </w:tblBorders>
        <w:tblLayout w:type="fixed"/>
        <w:tblLook w:val="01E0" w:firstRow="1" w:lastRow="1" w:firstColumn="1" w:lastColumn="1" w:noHBand="0" w:noVBand="0"/>
      </w:tblPr>
      <w:tblGrid>
        <w:gridCol w:w="1503"/>
        <w:gridCol w:w="1503"/>
        <w:gridCol w:w="1503"/>
        <w:gridCol w:w="1503"/>
        <w:gridCol w:w="1502"/>
        <w:gridCol w:w="1502"/>
      </w:tblGrid>
      <w:tr w:rsidR="00FE2A9D" w14:paraId="617AFA2F" w14:textId="77777777" w:rsidTr="00FE2A9D">
        <w:trPr>
          <w:cnfStyle w:val="100000000000" w:firstRow="1" w:lastRow="0" w:firstColumn="0" w:lastColumn="0" w:oddVBand="0" w:evenVBand="0" w:oddHBand="0"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B3EDFB"/>
            <w:vAlign w:val="center"/>
          </w:tcPr>
          <w:p w14:paraId="7811CAFC" w14:textId="77777777" w:rsidR="00FE2A9D" w:rsidRDefault="00493AEE">
            <w:pPr>
              <w:pStyle w:val="NoSpacing"/>
              <w:rPr>
                <w:sz w:val="22"/>
                <w:szCs w:val="22"/>
              </w:rPr>
            </w:pPr>
            <w:r>
              <w:rPr>
                <w:b w:val="0"/>
                <w:bCs w:val="0"/>
                <w:sz w:val="22"/>
                <w:szCs w:val="22"/>
                <w:lang w:val="en-GB"/>
              </w:rPr>
              <w:t>Interface Name</w:t>
            </w:r>
          </w:p>
        </w:tc>
        <w:tc>
          <w:tcPr>
            <w:tcW w:w="0" w:type="pct"/>
            <w:shd w:val="clear" w:color="auto" w:fill="B3EDFB"/>
            <w:vAlign w:val="center"/>
          </w:tcPr>
          <w:p w14:paraId="5DA50CDF" w14:textId="77777777" w:rsidR="00FE2A9D" w:rsidRDefault="00493AEE">
            <w:pPr>
              <w:pStyle w:val="NoSpacing"/>
              <w:cnfStyle w:val="100000000000" w:firstRow="1" w:lastRow="0" w:firstColumn="0" w:lastColumn="0" w:oddVBand="0" w:evenVBand="0" w:oddHBand="0" w:evenHBand="0" w:firstRowFirstColumn="0" w:firstRowLastColumn="0" w:lastRowFirstColumn="0" w:lastRowLastColumn="0"/>
              <w:rPr>
                <w:sz w:val="22"/>
                <w:szCs w:val="22"/>
              </w:rPr>
            </w:pPr>
            <w:r>
              <w:rPr>
                <w:b w:val="0"/>
                <w:bCs w:val="0"/>
                <w:sz w:val="22"/>
                <w:szCs w:val="22"/>
                <w:lang w:val="en-GB"/>
              </w:rPr>
              <w:t>Description</w:t>
            </w:r>
          </w:p>
        </w:tc>
        <w:tc>
          <w:tcPr>
            <w:tcW w:w="0" w:type="pct"/>
            <w:shd w:val="clear" w:color="auto" w:fill="B3EDFB"/>
            <w:vAlign w:val="center"/>
          </w:tcPr>
          <w:p w14:paraId="1FEBB36F" w14:textId="77777777" w:rsidR="00FE2A9D" w:rsidRDefault="00493AEE">
            <w:pPr>
              <w:pStyle w:val="NoSpacing"/>
              <w:cnfStyle w:val="100000000000" w:firstRow="1" w:lastRow="0" w:firstColumn="0" w:lastColumn="0" w:oddVBand="0" w:evenVBand="0" w:oddHBand="0" w:evenHBand="0" w:firstRowFirstColumn="0" w:firstRowLastColumn="0" w:lastRowFirstColumn="0" w:lastRowLastColumn="0"/>
              <w:rPr>
                <w:sz w:val="22"/>
                <w:szCs w:val="22"/>
              </w:rPr>
            </w:pPr>
            <w:r>
              <w:rPr>
                <w:b w:val="0"/>
                <w:bCs w:val="0"/>
                <w:sz w:val="22"/>
                <w:szCs w:val="22"/>
                <w:lang w:val="en-GB"/>
              </w:rPr>
              <w:t>Source</w:t>
            </w:r>
          </w:p>
        </w:tc>
        <w:tc>
          <w:tcPr>
            <w:tcW w:w="0" w:type="pct"/>
            <w:shd w:val="clear" w:color="auto" w:fill="B3EDFB"/>
            <w:vAlign w:val="center"/>
          </w:tcPr>
          <w:p w14:paraId="304F7CCC" w14:textId="77777777" w:rsidR="00FE2A9D" w:rsidRDefault="00493AEE">
            <w:pPr>
              <w:pStyle w:val="NoSpacing"/>
              <w:cnfStyle w:val="100000000000" w:firstRow="1" w:lastRow="0" w:firstColumn="0" w:lastColumn="0" w:oddVBand="0" w:evenVBand="0" w:oddHBand="0" w:evenHBand="0" w:firstRowFirstColumn="0" w:firstRowLastColumn="0" w:lastRowFirstColumn="0" w:lastRowLastColumn="0"/>
              <w:rPr>
                <w:sz w:val="22"/>
                <w:szCs w:val="22"/>
              </w:rPr>
            </w:pPr>
            <w:r>
              <w:rPr>
                <w:b w:val="0"/>
                <w:bCs w:val="0"/>
                <w:sz w:val="22"/>
                <w:szCs w:val="22"/>
                <w:lang w:val="en-GB"/>
              </w:rPr>
              <w:t>Direction</w:t>
            </w:r>
          </w:p>
        </w:tc>
        <w:tc>
          <w:tcPr>
            <w:tcW w:w="0" w:type="pct"/>
            <w:shd w:val="clear" w:color="auto" w:fill="B3EDFB"/>
            <w:vAlign w:val="center"/>
          </w:tcPr>
          <w:p w14:paraId="74735EEB" w14:textId="77777777" w:rsidR="00FE2A9D" w:rsidRDefault="00493AEE">
            <w:pPr>
              <w:pStyle w:val="NoSpacing"/>
              <w:cnfStyle w:val="100000000000" w:firstRow="1" w:lastRow="0" w:firstColumn="0" w:lastColumn="0" w:oddVBand="0" w:evenVBand="0" w:oddHBand="0" w:evenHBand="0" w:firstRowFirstColumn="0" w:firstRowLastColumn="0" w:lastRowFirstColumn="0" w:lastRowLastColumn="0"/>
              <w:rPr>
                <w:sz w:val="22"/>
                <w:szCs w:val="22"/>
              </w:rPr>
            </w:pPr>
            <w:r>
              <w:rPr>
                <w:b w:val="0"/>
                <w:bCs w:val="0"/>
                <w:sz w:val="22"/>
                <w:szCs w:val="22"/>
                <w:lang w:val="en-GB"/>
              </w:rPr>
              <w:t>Target</w:t>
            </w:r>
          </w:p>
        </w:tc>
        <w:tc>
          <w:tcPr>
            <w:tcW w:w="0" w:type="pct"/>
            <w:shd w:val="clear" w:color="auto" w:fill="B3EDFB"/>
            <w:vAlign w:val="center"/>
          </w:tcPr>
          <w:p w14:paraId="090D6226" w14:textId="77777777" w:rsidR="00FE2A9D" w:rsidRDefault="00493AEE">
            <w:pPr>
              <w:pStyle w:val="NoSpacing"/>
              <w:cnfStyle w:val="100000000000" w:firstRow="1" w:lastRow="0" w:firstColumn="0" w:lastColumn="0" w:oddVBand="0" w:evenVBand="0" w:oddHBand="0" w:evenHBand="0" w:firstRowFirstColumn="0" w:firstRowLastColumn="0" w:lastRowFirstColumn="0" w:lastRowLastColumn="0"/>
              <w:rPr>
                <w:sz w:val="22"/>
                <w:szCs w:val="22"/>
              </w:rPr>
            </w:pPr>
            <w:r>
              <w:rPr>
                <w:b w:val="0"/>
                <w:bCs w:val="0"/>
                <w:sz w:val="22"/>
                <w:szCs w:val="22"/>
                <w:lang w:val="en-GB"/>
              </w:rPr>
              <w:t>Transfer Route</w:t>
            </w:r>
          </w:p>
        </w:tc>
      </w:tr>
      <w:tr w:rsidR="00FE2A9D" w14:paraId="09A4679F" w14:textId="77777777" w:rsidTr="00FE2A9D">
        <w:trPr>
          <w:trHeight w:val="111"/>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14:paraId="45DCC79F" w14:textId="77777777" w:rsidR="00FE2A9D" w:rsidRDefault="00493AEE">
            <w:pPr>
              <w:pStyle w:val="MytableText0"/>
              <w:jc w:val="center"/>
              <w:rPr>
                <w:rStyle w:val="MyTabletext"/>
                <w:rFonts w:ascii="Arial" w:hAnsi="Arial" w:cs="Arial"/>
                <w:b w:val="0"/>
                <w:bCs w:val="0"/>
                <w:color w:val="auto"/>
                <w:sz w:val="18"/>
                <w:szCs w:val="18"/>
                <w:lang w:val="en-GB"/>
              </w:rPr>
            </w:pPr>
            <w:r>
              <w:rPr>
                <w:rStyle w:val="MyTabletext"/>
                <w:rFonts w:ascii="Arial" w:hAnsi="Arial" w:cs="Arial"/>
                <w:b w:val="0"/>
                <w:bCs w:val="0"/>
                <w:color w:val="auto"/>
                <w:sz w:val="18"/>
                <w:szCs w:val="18"/>
              </w:rPr>
              <w:t>Gemini Exit</w:t>
            </w:r>
          </w:p>
        </w:tc>
        <w:tc>
          <w:tcPr>
            <w:tcW w:w="0" w:type="pct"/>
            <w:vAlign w:val="center"/>
          </w:tcPr>
          <w:p w14:paraId="41E303D7" w14:textId="77777777" w:rsidR="00FE2A9D" w:rsidRDefault="00493AEE">
            <w:pPr>
              <w:spacing w:before="120" w:after="120"/>
              <w:jc w:val="center"/>
              <w:cnfStyle w:val="000000000000" w:firstRow="0" w:lastRow="0" w:firstColumn="0" w:lastColumn="0" w:oddVBand="0" w:evenVBand="0" w:oddHBand="0" w:evenHBand="0" w:firstRowFirstColumn="0" w:firstRowLastColumn="0" w:lastRowFirstColumn="0" w:lastRowLastColumn="0"/>
              <w:rPr>
                <w:rStyle w:val="MyTabletext"/>
                <w:rFonts w:ascii="Arial" w:hAnsi="Arial" w:cs="Arial"/>
                <w:b/>
                <w:bCs/>
                <w:color w:val="auto"/>
                <w:sz w:val="18"/>
                <w:szCs w:val="18"/>
                <w:lang w:val="en-GB"/>
              </w:rPr>
            </w:pPr>
            <w:r>
              <w:rPr>
                <w:rFonts w:cs="Arial"/>
                <w:sz w:val="20"/>
                <w:szCs w:val="20"/>
                <w:lang w:val="en-US"/>
              </w:rPr>
              <w:t>Home &gt; Product &gt; Flow Swap &gt; DNO Flow Swap &gt; Add</w:t>
            </w:r>
          </w:p>
        </w:tc>
        <w:tc>
          <w:tcPr>
            <w:tcW w:w="0" w:type="pct"/>
            <w:vAlign w:val="center"/>
          </w:tcPr>
          <w:p w14:paraId="3D172A38" w14:textId="77777777" w:rsidR="00FE2A9D" w:rsidRDefault="00493AEE">
            <w:pPr>
              <w:contextualSpacing/>
              <w:jc w:val="center"/>
              <w:cnfStyle w:val="000000000000" w:firstRow="0" w:lastRow="0" w:firstColumn="0" w:lastColumn="0" w:oddVBand="0" w:evenVBand="0" w:oddHBand="0" w:evenHBand="0" w:firstRowFirstColumn="0" w:firstRowLastColumn="0" w:lastRowFirstColumn="0" w:lastRowLastColumn="0"/>
              <w:rPr>
                <w:rStyle w:val="MyTabletext"/>
                <w:rFonts w:ascii="Arial" w:hAnsi="Arial" w:cs="Arial"/>
                <w:b/>
                <w:bCs/>
                <w:color w:val="auto"/>
                <w:sz w:val="18"/>
                <w:szCs w:val="18"/>
                <w:lang w:val="en-GB"/>
              </w:rPr>
            </w:pPr>
            <w:r>
              <w:rPr>
                <w:rStyle w:val="MyTabletext"/>
                <w:rFonts w:ascii="Arial" w:hAnsi="Arial" w:cs="Arial"/>
                <w:color w:val="auto"/>
                <w:sz w:val="18"/>
                <w:szCs w:val="18"/>
              </w:rPr>
              <w:t>DNs</w:t>
            </w:r>
          </w:p>
        </w:tc>
        <w:tc>
          <w:tcPr>
            <w:tcW w:w="0" w:type="pct"/>
            <w:vAlign w:val="center"/>
          </w:tcPr>
          <w:p w14:paraId="3CBB7B63" w14:textId="77777777" w:rsidR="00FE2A9D" w:rsidRDefault="00493AEE">
            <w:pPr>
              <w:contextualSpacing/>
              <w:jc w:val="center"/>
              <w:cnfStyle w:val="000000000000" w:firstRow="0" w:lastRow="0" w:firstColumn="0" w:lastColumn="0" w:oddVBand="0" w:evenVBand="0" w:oddHBand="0" w:evenHBand="0" w:firstRowFirstColumn="0" w:firstRowLastColumn="0" w:lastRowFirstColumn="0" w:lastRowLastColumn="0"/>
              <w:rPr>
                <w:rStyle w:val="MyTabletext"/>
                <w:rFonts w:ascii="Arial" w:hAnsi="Arial" w:cs="Arial"/>
                <w:color w:val="auto"/>
                <w:sz w:val="18"/>
                <w:szCs w:val="18"/>
                <w:lang w:val="en-GB"/>
              </w:rPr>
            </w:pPr>
            <w:r>
              <w:rPr>
                <w:rStyle w:val="MyTabletext"/>
                <w:rFonts w:ascii="Arial" w:hAnsi="Arial" w:cs="Arial"/>
                <w:color w:val="auto"/>
                <w:sz w:val="18"/>
                <w:szCs w:val="18"/>
              </w:rPr>
              <w:t>Inbound</w:t>
            </w:r>
          </w:p>
        </w:tc>
        <w:tc>
          <w:tcPr>
            <w:tcW w:w="0" w:type="pct"/>
            <w:vAlign w:val="center"/>
          </w:tcPr>
          <w:p w14:paraId="7F796505" w14:textId="77777777" w:rsidR="00FE2A9D" w:rsidRDefault="00493AEE">
            <w:pPr>
              <w:contextualSpacing/>
              <w:jc w:val="center"/>
              <w:cnfStyle w:val="000000000000" w:firstRow="0" w:lastRow="0" w:firstColumn="0" w:lastColumn="0" w:oddVBand="0" w:evenVBand="0" w:oddHBand="0" w:evenHBand="0" w:firstRowFirstColumn="0" w:firstRowLastColumn="0" w:lastRowFirstColumn="0" w:lastRowLastColumn="0"/>
              <w:rPr>
                <w:rStyle w:val="MyTabletext"/>
                <w:rFonts w:ascii="Arial" w:hAnsi="Arial" w:cs="Arial"/>
                <w:color w:val="auto"/>
                <w:sz w:val="18"/>
                <w:szCs w:val="18"/>
                <w:lang w:val="en-GB"/>
              </w:rPr>
            </w:pPr>
            <w:r>
              <w:rPr>
                <w:rStyle w:val="MyTabletext"/>
                <w:rFonts w:ascii="Arial" w:hAnsi="Arial" w:cs="Arial"/>
                <w:color w:val="auto"/>
                <w:sz w:val="18"/>
                <w:szCs w:val="18"/>
              </w:rPr>
              <w:t>Gemini</w:t>
            </w:r>
          </w:p>
        </w:tc>
        <w:tc>
          <w:tcPr>
            <w:tcW w:w="0" w:type="pct"/>
            <w:vAlign w:val="center"/>
          </w:tcPr>
          <w:p w14:paraId="6F256BC5" w14:textId="77777777" w:rsidR="00FE2A9D" w:rsidRDefault="00493AEE">
            <w:pPr>
              <w:contextualSpacing/>
              <w:jc w:val="center"/>
              <w:cnfStyle w:val="000000000000" w:firstRow="0" w:lastRow="0" w:firstColumn="0" w:lastColumn="0" w:oddVBand="0" w:evenVBand="0" w:oddHBand="0" w:evenHBand="0" w:firstRowFirstColumn="0" w:firstRowLastColumn="0" w:lastRowFirstColumn="0" w:lastRowLastColumn="0"/>
              <w:rPr>
                <w:rStyle w:val="MyTabletext"/>
                <w:rFonts w:ascii="Arial" w:hAnsi="Arial" w:cs="Arial"/>
                <w:color w:val="auto"/>
                <w:sz w:val="18"/>
                <w:szCs w:val="18"/>
                <w:lang w:val="en-GB"/>
              </w:rPr>
            </w:pPr>
            <w:r>
              <w:rPr>
                <w:rStyle w:val="MyTabletext"/>
                <w:rFonts w:ascii="Arial" w:hAnsi="Arial" w:cs="Arial"/>
                <w:color w:val="auto"/>
                <w:sz w:val="18"/>
                <w:szCs w:val="18"/>
              </w:rPr>
              <w:t>Gemini Exit</w:t>
            </w:r>
          </w:p>
        </w:tc>
      </w:tr>
    </w:tbl>
    <w:p w14:paraId="0327E667" w14:textId="77777777" w:rsidR="00FE2A9D" w:rsidRDefault="00FE2A9D">
      <w:pPr>
        <w:rPr>
          <w:rFonts w:cs="Arial"/>
          <w:sz w:val="20"/>
          <w:szCs w:val="20"/>
        </w:rPr>
      </w:pPr>
    </w:p>
    <w:p w14:paraId="2CBEB444" w14:textId="77777777" w:rsidR="00FE2A9D" w:rsidRDefault="00493AEE">
      <w:pPr>
        <w:rPr>
          <w:rFonts w:cs="Arial"/>
          <w:sz w:val="20"/>
          <w:szCs w:val="20"/>
        </w:rPr>
      </w:pPr>
      <w:r>
        <w:rPr>
          <w:rFonts w:cs="Arial"/>
          <w:sz w:val="20"/>
          <w:szCs w:val="20"/>
        </w:rPr>
        <w:t xml:space="preserve">Notes: </w:t>
      </w:r>
    </w:p>
    <w:p w14:paraId="2B166D0C" w14:textId="77777777" w:rsidR="00FE2A9D" w:rsidRDefault="00493AEE">
      <w:pPr>
        <w:rPr>
          <w:rFonts w:cs="Arial"/>
          <w:sz w:val="20"/>
          <w:szCs w:val="20"/>
        </w:rPr>
      </w:pPr>
      <w:r>
        <w:rPr>
          <w:rFonts w:cs="Arial"/>
          <w:b/>
          <w:bCs/>
          <w:color w:val="3E5AA8"/>
          <w:sz w:val="20"/>
          <w:szCs w:val="20"/>
        </w:rPr>
        <w:t>Inbound Files</w:t>
      </w:r>
      <w:r>
        <w:rPr>
          <w:rFonts w:cs="Arial"/>
          <w:sz w:val="20"/>
          <w:szCs w:val="20"/>
        </w:rPr>
        <w:t xml:space="preserve"> – The below listed detailed view of new inbound files to Xoserve</w:t>
      </w:r>
    </w:p>
    <w:p w14:paraId="166235C3" w14:textId="77777777" w:rsidR="00FE2A9D" w:rsidRDefault="00493AEE">
      <w:pPr>
        <w:pStyle w:val="Heading1"/>
      </w:pPr>
      <w:r>
        <w:t>Change Design Description</w:t>
      </w:r>
    </w:p>
    <w:tbl>
      <w:tblPr>
        <w:tblStyle w:val="TableGrid"/>
        <w:tblW w:w="5519" w:type="pct"/>
        <w:tblInd w:w="-34" w:type="dxa"/>
        <w:tblLayout w:type="fixed"/>
        <w:tblLook w:val="04A0" w:firstRow="1" w:lastRow="0" w:firstColumn="1" w:lastColumn="0" w:noHBand="0" w:noVBand="1"/>
      </w:tblPr>
      <w:tblGrid>
        <w:gridCol w:w="9952"/>
      </w:tblGrid>
      <w:tr w:rsidR="00FE2A9D" w14:paraId="0B7A7458" w14:textId="77777777">
        <w:trPr>
          <w:trHeight w:val="3016"/>
        </w:trPr>
        <w:tc>
          <w:tcPr>
            <w:tcW w:w="5000" w:type="pct"/>
          </w:tcPr>
          <w:p w14:paraId="50B5297E" w14:textId="77777777" w:rsidR="00FE2A9D" w:rsidRDefault="00493AEE">
            <w:pPr>
              <w:jc w:val="both"/>
            </w:pPr>
            <w:r>
              <w:br w:type="page"/>
            </w:r>
            <w:r>
              <w:br w:type="page"/>
            </w:r>
          </w:p>
          <w:p w14:paraId="5105B4B1" w14:textId="77777777" w:rsidR="00FE2A9D" w:rsidRDefault="00493AEE">
            <w:pPr>
              <w:jc w:val="both"/>
              <w:rPr>
                <w:rFonts w:eastAsia="MS Gothic" w:cs="Arial"/>
                <w:b/>
                <w:bCs/>
                <w:sz w:val="24"/>
                <w:szCs w:val="24"/>
              </w:rPr>
            </w:pPr>
            <w:r>
              <w:rPr>
                <w:b/>
                <w:bCs/>
              </w:rPr>
              <w:t>Long Term Flow Swap</w:t>
            </w:r>
            <w:r>
              <w:rPr>
                <w:rFonts w:eastAsia="MS Gothic" w:cs="Arial"/>
                <w:b/>
                <w:bCs/>
                <w:sz w:val="24"/>
                <w:szCs w:val="24"/>
              </w:rPr>
              <w:t xml:space="preserve"> Overview:</w:t>
            </w:r>
          </w:p>
          <w:p w14:paraId="62F1D60C" w14:textId="77777777" w:rsidR="00FE2A9D" w:rsidRDefault="00493AEE">
            <w:pPr>
              <w:pStyle w:val="ListParagraph"/>
              <w:numPr>
                <w:ilvl w:val="0"/>
                <w:numId w:val="4"/>
              </w:numPr>
              <w:spacing w:before="120" w:after="120"/>
              <w:rPr>
                <w:rFonts w:cs="Arial"/>
                <w:sz w:val="20"/>
                <w:szCs w:val="20"/>
              </w:rPr>
            </w:pPr>
            <w:r>
              <w:rPr>
                <w:rFonts w:cs="Arial"/>
                <w:sz w:val="20"/>
                <w:szCs w:val="20"/>
              </w:rPr>
              <w:t>New DNO flow swap functionality will be introduced to accommodate the Long-term Flow Swaps</w:t>
            </w:r>
          </w:p>
          <w:p w14:paraId="72AD6BD7" w14:textId="77777777" w:rsidR="00FE2A9D" w:rsidRDefault="00493AEE">
            <w:pPr>
              <w:pStyle w:val="ListParagraph"/>
              <w:numPr>
                <w:ilvl w:val="1"/>
                <w:numId w:val="5"/>
              </w:numPr>
              <w:spacing w:before="120" w:after="120"/>
              <w:rPr>
                <w:rFonts w:cs="Arial"/>
                <w:sz w:val="20"/>
                <w:szCs w:val="20"/>
              </w:rPr>
            </w:pPr>
            <w:r>
              <w:rPr>
                <w:rFonts w:cs="Arial"/>
                <w:sz w:val="20"/>
                <w:szCs w:val="20"/>
              </w:rPr>
              <w:t>Add screen to accept the Long-term flow swap details</w:t>
            </w:r>
          </w:p>
          <w:p w14:paraId="020EFD03" w14:textId="77777777" w:rsidR="00FE2A9D" w:rsidRDefault="00493AEE">
            <w:pPr>
              <w:pStyle w:val="ListParagraph"/>
              <w:numPr>
                <w:ilvl w:val="1"/>
                <w:numId w:val="5"/>
              </w:numPr>
              <w:spacing w:before="120" w:after="120"/>
              <w:rPr>
                <w:rFonts w:cs="Arial"/>
                <w:sz w:val="20"/>
                <w:szCs w:val="20"/>
              </w:rPr>
            </w:pPr>
            <w:r>
              <w:rPr>
                <w:rFonts w:cs="Arial"/>
                <w:sz w:val="20"/>
                <w:szCs w:val="20"/>
              </w:rPr>
              <w:t>Modify functionality will be introduced to amend the flow swap details</w:t>
            </w:r>
          </w:p>
          <w:p w14:paraId="140D10C4" w14:textId="77777777" w:rsidR="00FE2A9D" w:rsidRDefault="00493AEE">
            <w:pPr>
              <w:pStyle w:val="ListParagraph"/>
              <w:numPr>
                <w:ilvl w:val="1"/>
                <w:numId w:val="5"/>
              </w:numPr>
              <w:spacing w:before="120" w:after="120"/>
              <w:rPr>
                <w:rFonts w:cs="Arial"/>
                <w:sz w:val="20"/>
                <w:szCs w:val="20"/>
              </w:rPr>
            </w:pPr>
            <w:r>
              <w:rPr>
                <w:rFonts w:cs="Arial"/>
                <w:sz w:val="20"/>
                <w:szCs w:val="20"/>
              </w:rPr>
              <w:t>Cancel/Accept functionality will be introduced to reject/accept the flow swap details</w:t>
            </w:r>
          </w:p>
          <w:p w14:paraId="5448FD48" w14:textId="77777777" w:rsidR="00FE2A9D" w:rsidRDefault="00493AEE">
            <w:pPr>
              <w:pStyle w:val="ListParagraph"/>
              <w:numPr>
                <w:ilvl w:val="1"/>
                <w:numId w:val="5"/>
              </w:numPr>
              <w:spacing w:before="120" w:after="120"/>
              <w:rPr>
                <w:rFonts w:cs="Arial"/>
                <w:sz w:val="20"/>
                <w:szCs w:val="20"/>
              </w:rPr>
            </w:pPr>
            <w:r>
              <w:rPr>
                <w:rFonts w:cs="Arial"/>
                <w:sz w:val="20"/>
                <w:szCs w:val="20"/>
              </w:rPr>
              <w:t xml:space="preserve">Downloads excel report functionality for DNO flow swap details </w:t>
            </w:r>
          </w:p>
          <w:p w14:paraId="0F2987FA" w14:textId="77777777" w:rsidR="00FE2A9D" w:rsidRDefault="00493AEE">
            <w:pPr>
              <w:pStyle w:val="ListParagraph"/>
              <w:numPr>
                <w:ilvl w:val="0"/>
                <w:numId w:val="4"/>
              </w:numPr>
              <w:spacing w:before="120" w:after="120"/>
              <w:jc w:val="both"/>
              <w:rPr>
                <w:rFonts w:cs="Arial"/>
                <w:sz w:val="20"/>
                <w:szCs w:val="20"/>
              </w:rPr>
            </w:pPr>
            <w:r>
              <w:rPr>
                <w:rFonts w:cs="Arial"/>
                <w:sz w:val="20"/>
                <w:szCs w:val="20"/>
              </w:rPr>
              <w:t>New process will be introduced to automate the LTFS and WDDNEX bid capture to match the flow swap details</w:t>
            </w:r>
          </w:p>
          <w:p w14:paraId="47524CF9" w14:textId="77777777" w:rsidR="00FE2A9D" w:rsidRDefault="00493AEE">
            <w:pPr>
              <w:pStyle w:val="ListParagraph"/>
              <w:numPr>
                <w:ilvl w:val="0"/>
                <w:numId w:val="4"/>
              </w:numPr>
              <w:spacing w:before="120" w:after="120"/>
              <w:jc w:val="both"/>
              <w:rPr>
                <w:rFonts w:cs="Arial"/>
                <w:sz w:val="20"/>
                <w:szCs w:val="20"/>
              </w:rPr>
            </w:pPr>
            <w:r>
              <w:rPr>
                <w:rFonts w:cs="Arial"/>
                <w:sz w:val="20"/>
                <w:szCs w:val="20"/>
              </w:rPr>
              <w:t>An E-mail will be triggered in case of non-availability of LTFS and WDDNEX auction for that gas day</w:t>
            </w:r>
          </w:p>
          <w:p w14:paraId="3B5FCD6A" w14:textId="77777777" w:rsidR="00FE2A9D" w:rsidRDefault="00FE2A9D">
            <w:pPr>
              <w:pStyle w:val="Heading3"/>
              <w:spacing w:line="276" w:lineRule="auto"/>
              <w:outlineLvl w:val="2"/>
              <w:rPr>
                <w:rFonts w:eastAsia="Arial" w:cs="Arial"/>
              </w:rPr>
            </w:pPr>
          </w:p>
          <w:p w14:paraId="655836FE" w14:textId="77777777" w:rsidR="00FE2A9D" w:rsidRDefault="00493AEE">
            <w:pPr>
              <w:pStyle w:val="Heading3"/>
              <w:spacing w:line="276" w:lineRule="auto"/>
              <w:outlineLvl w:val="2"/>
              <w:rPr>
                <w:rFonts w:eastAsia="Arial" w:cs="Arial"/>
              </w:rPr>
            </w:pPr>
            <w:r>
              <w:rPr>
                <w:rFonts w:eastAsia="Arial" w:cs="Arial"/>
              </w:rPr>
              <w:t>Appendixes</w:t>
            </w:r>
          </w:p>
          <w:p w14:paraId="0442A62A" w14:textId="77777777" w:rsidR="00FE2A9D" w:rsidRDefault="00FE2A9D">
            <w:pPr>
              <w:spacing w:after="200" w:line="276" w:lineRule="auto"/>
              <w:rPr>
                <w:rFonts w:eastAsia="Arial" w:cs="Arial"/>
                <w:i/>
                <w:iCs/>
                <w:color w:val="56CF9E"/>
                <w:sz w:val="24"/>
                <w:szCs w:val="24"/>
              </w:rPr>
            </w:pPr>
          </w:p>
          <w:p w14:paraId="0BED3E5A" w14:textId="77777777" w:rsidR="00FE2A9D" w:rsidRDefault="00493AEE">
            <w:pPr>
              <w:pStyle w:val="Subtitle"/>
              <w:spacing w:after="200" w:line="276" w:lineRule="auto"/>
              <w:rPr>
                <w:rFonts w:eastAsia="Arial" w:cs="Arial"/>
              </w:rPr>
            </w:pPr>
            <w:r>
              <w:rPr>
                <w:rFonts w:eastAsia="Arial" w:cs="Arial"/>
              </w:rPr>
              <w:t>Appendix 1 – Flow Swap Gemini Screens</w:t>
            </w:r>
          </w:p>
          <w:bookmarkStart w:id="1" w:name="_MON_1742122240"/>
          <w:bookmarkEnd w:id="1"/>
          <w:p w14:paraId="277DB2CD" w14:textId="48BAAA63" w:rsidR="00FE2A9D" w:rsidRDefault="00DB6333">
            <w:pPr>
              <w:spacing w:after="200" w:line="276" w:lineRule="auto"/>
              <w:rPr>
                <w:rFonts w:eastAsia="Arial" w:cs="Arial"/>
                <w:color w:val="000000"/>
              </w:rPr>
            </w:pPr>
            <w:r>
              <w:rPr>
                <w:rFonts w:eastAsia="Arial" w:cs="Arial"/>
                <w:color w:val="000000"/>
              </w:rPr>
              <w:object w:dxaOrig="1508" w:dyaOrig="982" w14:anchorId="3C277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3" o:title=""/>
                </v:shape>
                <o:OLEObject Type="Embed" ProgID="Word.Document.12" ShapeID="_x0000_i1025" DrawAspect="Icon" ObjectID="_1742122247" r:id="rId14">
                  <o:FieldCodes>\s</o:FieldCodes>
                </o:OLEObject>
              </w:object>
            </w:r>
          </w:p>
          <w:p w14:paraId="1C412D7A" w14:textId="77777777" w:rsidR="00FE2A9D" w:rsidRDefault="00FE2A9D"/>
        </w:tc>
      </w:tr>
    </w:tbl>
    <w:p w14:paraId="73CE1155" w14:textId="77777777" w:rsidR="00FE2A9D" w:rsidRDefault="00493AEE">
      <w:pPr>
        <w:pStyle w:val="Heading1"/>
      </w:pPr>
      <w:r>
        <w:t>Associated Changes</w:t>
      </w:r>
    </w:p>
    <w:tbl>
      <w:tblPr>
        <w:tblStyle w:val="TableGrid"/>
        <w:tblW w:w="5018" w:type="pct"/>
        <w:tblInd w:w="-34" w:type="dxa"/>
        <w:tblLayout w:type="fixed"/>
        <w:tblLook w:val="04A0" w:firstRow="1" w:lastRow="0" w:firstColumn="1" w:lastColumn="0" w:noHBand="0" w:noVBand="1"/>
      </w:tblPr>
      <w:tblGrid>
        <w:gridCol w:w="2213"/>
        <w:gridCol w:w="6835"/>
      </w:tblGrid>
      <w:tr w:rsidR="00FE2A9D" w14:paraId="3D598B55" w14:textId="77777777">
        <w:trPr>
          <w:trHeight w:val="403"/>
        </w:trPr>
        <w:tc>
          <w:tcPr>
            <w:tcW w:w="1223" w:type="pct"/>
            <w:shd w:val="clear" w:color="auto" w:fill="B3EDFB"/>
            <w:vAlign w:val="center"/>
          </w:tcPr>
          <w:p w14:paraId="437BE104" w14:textId="77777777" w:rsidR="00FE2A9D" w:rsidRDefault="00493AEE">
            <w:pPr>
              <w:jc w:val="right"/>
              <w:rPr>
                <w:rFonts w:cs="Arial"/>
              </w:rPr>
            </w:pPr>
            <w:r>
              <w:rPr>
                <w:rFonts w:cs="Arial"/>
              </w:rPr>
              <w:t>Associated Change(s) and Title(s):</w:t>
            </w:r>
          </w:p>
        </w:tc>
        <w:tc>
          <w:tcPr>
            <w:tcW w:w="3777" w:type="pct"/>
            <w:vAlign w:val="center"/>
          </w:tcPr>
          <w:p w14:paraId="0274291A" w14:textId="77777777" w:rsidR="00FE2A9D" w:rsidRDefault="00493AEE">
            <w:pPr>
              <w:pBdr>
                <w:bottom w:val="single" w:sz="6" w:space="7" w:color="EEEEEE"/>
              </w:pBdr>
              <w:rPr>
                <w:rFonts w:cs="Arial"/>
                <w:color w:val="FF0000"/>
                <w:sz w:val="20"/>
                <w:szCs w:val="20"/>
              </w:rPr>
            </w:pPr>
            <w:r>
              <w:rPr>
                <w:rFonts w:cs="Arial"/>
                <w:sz w:val="20"/>
                <w:szCs w:val="20"/>
              </w:rPr>
              <w:t>None</w:t>
            </w:r>
          </w:p>
        </w:tc>
      </w:tr>
    </w:tbl>
    <w:p w14:paraId="2F432143" w14:textId="77777777" w:rsidR="00FE2A9D" w:rsidRDefault="00493AEE">
      <w:pPr>
        <w:pStyle w:val="Heading1"/>
      </w:pPr>
      <w:r>
        <w:t>DSG</w:t>
      </w:r>
    </w:p>
    <w:tbl>
      <w:tblPr>
        <w:tblStyle w:val="TableGrid"/>
        <w:tblW w:w="5018" w:type="pct"/>
        <w:tblInd w:w="-34" w:type="dxa"/>
        <w:tblLayout w:type="fixed"/>
        <w:tblLook w:val="04A0" w:firstRow="1" w:lastRow="0" w:firstColumn="1" w:lastColumn="0" w:noHBand="0" w:noVBand="1"/>
      </w:tblPr>
      <w:tblGrid>
        <w:gridCol w:w="2213"/>
        <w:gridCol w:w="6835"/>
      </w:tblGrid>
      <w:tr w:rsidR="00FE2A9D" w14:paraId="6C75A3DA" w14:textId="77777777">
        <w:trPr>
          <w:trHeight w:val="403"/>
        </w:trPr>
        <w:tc>
          <w:tcPr>
            <w:tcW w:w="1223" w:type="pct"/>
            <w:shd w:val="clear" w:color="auto" w:fill="B3EDFB"/>
            <w:vAlign w:val="center"/>
          </w:tcPr>
          <w:p w14:paraId="3D5FC89A" w14:textId="77777777" w:rsidR="00FE2A9D" w:rsidRDefault="00493AEE">
            <w:pPr>
              <w:jc w:val="right"/>
              <w:rPr>
                <w:rFonts w:cs="Arial"/>
              </w:rPr>
            </w:pPr>
            <w:r>
              <w:rPr>
                <w:rFonts w:cs="Arial"/>
              </w:rPr>
              <w:t>Target DSG discussion date:</w:t>
            </w:r>
          </w:p>
        </w:tc>
        <w:tc>
          <w:tcPr>
            <w:tcW w:w="3777" w:type="pct"/>
            <w:vAlign w:val="center"/>
          </w:tcPr>
          <w:sdt>
            <w:sdtPr>
              <w:rPr>
                <w:rFonts w:cs="Arial"/>
              </w:rPr>
              <w:id w:val="165912924"/>
              <w:date>
                <w:dateFormat w:val="dd/MM/yyyy"/>
                <w:lid w:val="en-GB"/>
                <w:storeMappedDataAs w:val="dateTime"/>
                <w:calendar w:val="gregorian"/>
              </w:date>
            </w:sdtPr>
            <w:sdtContent>
              <w:p w14:paraId="1E9F9DCE" w14:textId="77777777" w:rsidR="00FE2A9D" w:rsidRDefault="00493AEE">
                <w:r>
                  <w:rPr>
                    <w:rFonts w:cs="Arial"/>
                  </w:rPr>
                  <w:t>01/01/0001</w:t>
                </w:r>
              </w:p>
            </w:sdtContent>
          </w:sdt>
        </w:tc>
      </w:tr>
      <w:tr w:rsidR="00FE2A9D" w14:paraId="10BB7B5B" w14:textId="77777777">
        <w:trPr>
          <w:trHeight w:val="403"/>
        </w:trPr>
        <w:tc>
          <w:tcPr>
            <w:tcW w:w="1223" w:type="pct"/>
            <w:shd w:val="clear" w:color="auto" w:fill="B3EDFB"/>
            <w:vAlign w:val="center"/>
          </w:tcPr>
          <w:p w14:paraId="781BCEFD" w14:textId="77777777" w:rsidR="00FE2A9D" w:rsidRDefault="00493AEE">
            <w:pPr>
              <w:jc w:val="right"/>
              <w:rPr>
                <w:rFonts w:cs="Arial"/>
              </w:rPr>
            </w:pPr>
            <w:r>
              <w:rPr>
                <w:rFonts w:cs="Arial"/>
              </w:rPr>
              <w:t>Any further information:</w:t>
            </w:r>
          </w:p>
        </w:tc>
        <w:tc>
          <w:tcPr>
            <w:tcW w:w="3777" w:type="pct"/>
            <w:vAlign w:val="center"/>
          </w:tcPr>
          <w:p w14:paraId="5DE0B638" w14:textId="77777777" w:rsidR="00FE2A9D" w:rsidRDefault="00493AEE">
            <w:pPr>
              <w:rPr>
                <w:rFonts w:cs="Arial"/>
                <w:sz w:val="20"/>
                <w:szCs w:val="20"/>
              </w:rPr>
            </w:pPr>
            <w:r>
              <w:rPr>
                <w:rFonts w:cs="Arial"/>
                <w:sz w:val="20"/>
                <w:szCs w:val="20"/>
              </w:rPr>
              <w:t>N/A</w:t>
            </w:r>
          </w:p>
        </w:tc>
      </w:tr>
    </w:tbl>
    <w:p w14:paraId="037812F3" w14:textId="77777777" w:rsidR="00FE2A9D" w:rsidRDefault="00493AEE">
      <w:pPr>
        <w:pStyle w:val="Heading1"/>
      </w:pPr>
      <w:r>
        <w:t>Implementation</w:t>
      </w:r>
    </w:p>
    <w:tbl>
      <w:tblPr>
        <w:tblStyle w:val="TableGrid"/>
        <w:tblW w:w="5018" w:type="pct"/>
        <w:tblInd w:w="-34" w:type="dxa"/>
        <w:tblLayout w:type="fixed"/>
        <w:tblLook w:val="04A0" w:firstRow="1" w:lastRow="0" w:firstColumn="1" w:lastColumn="0" w:noHBand="0" w:noVBand="1"/>
      </w:tblPr>
      <w:tblGrid>
        <w:gridCol w:w="2213"/>
        <w:gridCol w:w="6835"/>
      </w:tblGrid>
      <w:tr w:rsidR="00FE2A9D" w14:paraId="761F7391" w14:textId="77777777">
        <w:trPr>
          <w:trHeight w:val="403"/>
        </w:trPr>
        <w:tc>
          <w:tcPr>
            <w:tcW w:w="1223" w:type="pct"/>
            <w:shd w:val="clear" w:color="auto" w:fill="B3EDFB"/>
            <w:vAlign w:val="center"/>
          </w:tcPr>
          <w:p w14:paraId="307BB34B" w14:textId="77777777" w:rsidR="00FE2A9D" w:rsidRDefault="00493AEE">
            <w:pPr>
              <w:jc w:val="right"/>
              <w:rPr>
                <w:rFonts w:cs="Arial"/>
              </w:rPr>
            </w:pPr>
            <w:r>
              <w:rPr>
                <w:rFonts w:cs="Arial"/>
              </w:rPr>
              <w:t>Target Release:</w:t>
            </w:r>
          </w:p>
        </w:tc>
        <w:tc>
          <w:tcPr>
            <w:tcW w:w="3777" w:type="pct"/>
            <w:vAlign w:val="center"/>
          </w:tcPr>
          <w:p w14:paraId="149A14DF" w14:textId="77777777" w:rsidR="00FE2A9D" w:rsidRDefault="00493AEE">
            <w:pPr>
              <w:rPr>
                <w:rFonts w:cs="Arial"/>
                <w:sz w:val="20"/>
                <w:szCs w:val="20"/>
              </w:rPr>
            </w:pPr>
            <w:r>
              <w:rPr>
                <w:rFonts w:cs="Arial"/>
                <w:sz w:val="20"/>
                <w:szCs w:val="20"/>
              </w:rPr>
              <w:t>March 2023</w:t>
            </w:r>
          </w:p>
        </w:tc>
      </w:tr>
      <w:tr w:rsidR="00FE2A9D" w14:paraId="22BFFE04" w14:textId="77777777">
        <w:trPr>
          <w:trHeight w:val="403"/>
        </w:trPr>
        <w:tc>
          <w:tcPr>
            <w:tcW w:w="1223" w:type="pct"/>
            <w:shd w:val="clear" w:color="auto" w:fill="B3EDFB"/>
            <w:vAlign w:val="center"/>
          </w:tcPr>
          <w:p w14:paraId="2FA18999" w14:textId="77777777" w:rsidR="00FE2A9D" w:rsidRDefault="00493AEE">
            <w:pPr>
              <w:jc w:val="right"/>
              <w:rPr>
                <w:rFonts w:cs="Arial"/>
              </w:rPr>
            </w:pPr>
            <w:r>
              <w:rPr>
                <w:rFonts w:cs="Arial"/>
              </w:rPr>
              <w:t>Status:</w:t>
            </w:r>
          </w:p>
        </w:tc>
        <w:tc>
          <w:tcPr>
            <w:tcW w:w="3777" w:type="pct"/>
            <w:vAlign w:val="center"/>
          </w:tcPr>
          <w:p w14:paraId="6328793D" w14:textId="77777777" w:rsidR="00FE2A9D" w:rsidRDefault="00493AEE">
            <w:pPr>
              <w:rPr>
                <w:rFonts w:cs="Arial"/>
                <w:sz w:val="20"/>
                <w:szCs w:val="20"/>
              </w:rPr>
            </w:pPr>
            <w:r>
              <w:rPr>
                <w:rFonts w:cs="Arial"/>
                <w:sz w:val="20"/>
                <w:szCs w:val="20"/>
              </w:rPr>
              <w:t>For Information</w:t>
            </w:r>
          </w:p>
        </w:tc>
      </w:tr>
    </w:tbl>
    <w:p w14:paraId="3A80A5A9" w14:textId="77777777" w:rsidR="00FE2A9D" w:rsidRDefault="00FE2A9D"/>
    <w:p w14:paraId="746025CC" w14:textId="77777777" w:rsidR="00FE2A9D" w:rsidRDefault="00FE2A9D"/>
    <w:p w14:paraId="27970869" w14:textId="77777777" w:rsidR="00FE2A9D" w:rsidRDefault="00493AEE">
      <w:r>
        <w:t xml:space="preserve">Please see the following page for representation comments template; responses to </w:t>
      </w:r>
      <w:hyperlink r:id="rId15">
        <w:r>
          <w:rPr>
            <w:rStyle w:val="Hyperlink"/>
          </w:rPr>
          <w:t>uklink@xoserve.com</w:t>
        </w:r>
      </w:hyperlink>
      <w:r>
        <w:t xml:space="preserve"> </w:t>
      </w:r>
    </w:p>
    <w:p w14:paraId="682A5D03" w14:textId="77777777" w:rsidR="00FE2A9D" w:rsidRDefault="00493AEE">
      <w:r>
        <w:br w:type="page"/>
      </w:r>
    </w:p>
    <w:p w14:paraId="3C3F371F" w14:textId="77777777" w:rsidR="00FE2A9D" w:rsidRDefault="00493AEE">
      <w:pPr>
        <w:pStyle w:val="Title"/>
      </w:pPr>
      <w:r>
        <w:t>Representation Response</w:t>
      </w:r>
    </w:p>
    <w:p w14:paraId="603283D7" w14:textId="77777777" w:rsidR="00FE2A9D" w:rsidRDefault="00493AEE">
      <w:r>
        <w:br/>
      </w:r>
      <w:r>
        <w:br/>
      </w:r>
      <w:r>
        <w:rPr>
          <w:rStyle w:val="Heading1Char"/>
        </w:rPr>
        <w:t>Change Representation</w:t>
      </w:r>
      <w:r>
        <w:t xml:space="preserve"> </w:t>
      </w:r>
    </w:p>
    <w:p w14:paraId="0CF8B84F" w14:textId="77777777" w:rsidR="00FE2A9D" w:rsidRDefault="00493AEE">
      <w:r>
        <w:t>(To be completed by User and returned for response)</w:t>
      </w:r>
    </w:p>
    <w:tbl>
      <w:tblPr>
        <w:tblStyle w:val="TableGrid"/>
        <w:tblW w:w="5018" w:type="pct"/>
        <w:tblInd w:w="-34" w:type="dxa"/>
        <w:tblLayout w:type="fixed"/>
        <w:tblLook w:val="04A0" w:firstRow="1" w:lastRow="0" w:firstColumn="1" w:lastColumn="0" w:noHBand="0" w:noVBand="1"/>
      </w:tblPr>
      <w:tblGrid>
        <w:gridCol w:w="2214"/>
        <w:gridCol w:w="1659"/>
        <w:gridCol w:w="968"/>
        <w:gridCol w:w="4207"/>
      </w:tblGrid>
      <w:tr w:rsidR="00FE2A9D" w14:paraId="595C10E9" w14:textId="77777777">
        <w:trPr>
          <w:trHeight w:val="403"/>
        </w:trPr>
        <w:tc>
          <w:tcPr>
            <w:tcW w:w="1223" w:type="pct"/>
            <w:vMerge w:val="restart"/>
            <w:shd w:val="clear" w:color="auto" w:fill="B3EDFB"/>
            <w:vAlign w:val="center"/>
          </w:tcPr>
          <w:p w14:paraId="3CC36313" w14:textId="77777777" w:rsidR="00FE2A9D" w:rsidRDefault="00493AEE">
            <w:pPr>
              <w:jc w:val="right"/>
              <w:rPr>
                <w:rFonts w:cs="Arial"/>
              </w:rPr>
            </w:pPr>
            <w:r>
              <w:rPr>
                <w:rFonts w:cs="Arial"/>
              </w:rPr>
              <w:t>User Contact Details:</w:t>
            </w:r>
          </w:p>
        </w:tc>
        <w:tc>
          <w:tcPr>
            <w:tcW w:w="917" w:type="pct"/>
            <w:shd w:val="clear" w:color="auto" w:fill="B3EDFB"/>
            <w:vAlign w:val="center"/>
          </w:tcPr>
          <w:p w14:paraId="2EBCA878" w14:textId="77777777" w:rsidR="00FE2A9D" w:rsidRDefault="00493AEE">
            <w:pPr>
              <w:jc w:val="right"/>
              <w:rPr>
                <w:rFonts w:cs="Arial"/>
              </w:rPr>
            </w:pPr>
            <w:r>
              <w:rPr>
                <w:rFonts w:cs="Arial"/>
              </w:rPr>
              <w:t>Organisation:</w:t>
            </w:r>
          </w:p>
        </w:tc>
        <w:tc>
          <w:tcPr>
            <w:tcW w:w="2860" w:type="pct"/>
            <w:gridSpan w:val="2"/>
            <w:vAlign w:val="center"/>
          </w:tcPr>
          <w:p w14:paraId="1697D1E6" w14:textId="77777777" w:rsidR="00FE2A9D" w:rsidRDefault="00493AEE">
            <w:pPr>
              <w:rPr>
                <w:rFonts w:cs="Arial"/>
              </w:rPr>
            </w:pPr>
            <w:r>
              <w:rPr>
                <w:rFonts w:cs="Arial"/>
              </w:rPr>
              <w:t>Wales &amp; West Utilities</w:t>
            </w:r>
          </w:p>
        </w:tc>
      </w:tr>
      <w:tr w:rsidR="00FE2A9D" w14:paraId="717F392C" w14:textId="77777777">
        <w:trPr>
          <w:trHeight w:val="403"/>
        </w:trPr>
        <w:tc>
          <w:tcPr>
            <w:tcW w:w="1223" w:type="pct"/>
            <w:vMerge/>
            <w:shd w:val="clear" w:color="auto" w:fill="B3EDFB"/>
            <w:vAlign w:val="center"/>
          </w:tcPr>
          <w:p w14:paraId="3C01A8DD" w14:textId="77777777" w:rsidR="00FE2A9D" w:rsidRDefault="00FE2A9D"/>
        </w:tc>
        <w:tc>
          <w:tcPr>
            <w:tcW w:w="917" w:type="pct"/>
            <w:shd w:val="clear" w:color="auto" w:fill="B3EDFB"/>
            <w:vAlign w:val="center"/>
          </w:tcPr>
          <w:p w14:paraId="26B8078B" w14:textId="77777777" w:rsidR="00FE2A9D" w:rsidRDefault="00493AEE">
            <w:pPr>
              <w:jc w:val="right"/>
              <w:rPr>
                <w:rFonts w:cs="Arial"/>
              </w:rPr>
            </w:pPr>
            <w:r>
              <w:rPr>
                <w:rFonts w:cs="Arial"/>
              </w:rPr>
              <w:t>Name:</w:t>
            </w:r>
          </w:p>
        </w:tc>
        <w:tc>
          <w:tcPr>
            <w:tcW w:w="2860" w:type="pct"/>
            <w:gridSpan w:val="2"/>
            <w:vAlign w:val="center"/>
          </w:tcPr>
          <w:p w14:paraId="7D06307D" w14:textId="77777777" w:rsidR="00FE2A9D" w:rsidRDefault="00493AEE">
            <w:pPr>
              <w:rPr>
                <w:rFonts w:cs="Arial"/>
              </w:rPr>
            </w:pPr>
            <w:r>
              <w:rPr>
                <w:rFonts w:cs="Arial"/>
              </w:rPr>
              <w:t>Tom Stuart</w:t>
            </w:r>
          </w:p>
        </w:tc>
      </w:tr>
      <w:tr w:rsidR="00FE2A9D" w14:paraId="0BD1C48E" w14:textId="77777777">
        <w:trPr>
          <w:trHeight w:val="403"/>
        </w:trPr>
        <w:tc>
          <w:tcPr>
            <w:tcW w:w="1223" w:type="pct"/>
            <w:vMerge/>
            <w:shd w:val="clear" w:color="auto" w:fill="B3EDFB"/>
            <w:vAlign w:val="center"/>
          </w:tcPr>
          <w:p w14:paraId="38C1404D" w14:textId="77777777" w:rsidR="00FE2A9D" w:rsidRDefault="00FE2A9D"/>
        </w:tc>
        <w:tc>
          <w:tcPr>
            <w:tcW w:w="917" w:type="pct"/>
            <w:shd w:val="clear" w:color="auto" w:fill="B3EDFB"/>
            <w:vAlign w:val="center"/>
          </w:tcPr>
          <w:p w14:paraId="68CC926D" w14:textId="77777777" w:rsidR="00FE2A9D" w:rsidRDefault="00493AEE">
            <w:pPr>
              <w:jc w:val="right"/>
              <w:rPr>
                <w:rFonts w:cs="Arial"/>
              </w:rPr>
            </w:pPr>
            <w:r>
              <w:rPr>
                <w:rFonts w:cs="Arial"/>
              </w:rPr>
              <w:t>Email:</w:t>
            </w:r>
          </w:p>
        </w:tc>
        <w:tc>
          <w:tcPr>
            <w:tcW w:w="2860" w:type="pct"/>
            <w:gridSpan w:val="2"/>
            <w:vAlign w:val="center"/>
          </w:tcPr>
          <w:p w14:paraId="0B1A523E" w14:textId="77777777" w:rsidR="00FE2A9D" w:rsidRDefault="00493AEE">
            <w:pPr>
              <w:rPr>
                <w:rFonts w:cs="Arial"/>
              </w:rPr>
            </w:pPr>
            <w:r>
              <w:rPr>
                <w:rFonts w:cs="Arial"/>
              </w:rPr>
              <w:t>tom.stuart@wwutilities.co.uk</w:t>
            </w:r>
          </w:p>
        </w:tc>
      </w:tr>
      <w:tr w:rsidR="00FE2A9D" w14:paraId="7D29E3B8" w14:textId="77777777">
        <w:trPr>
          <w:trHeight w:val="403"/>
        </w:trPr>
        <w:tc>
          <w:tcPr>
            <w:tcW w:w="1223" w:type="pct"/>
            <w:vMerge/>
            <w:shd w:val="clear" w:color="auto" w:fill="B3EDFB"/>
            <w:vAlign w:val="center"/>
          </w:tcPr>
          <w:p w14:paraId="096E3FA0" w14:textId="77777777" w:rsidR="00FE2A9D" w:rsidRDefault="00FE2A9D"/>
        </w:tc>
        <w:tc>
          <w:tcPr>
            <w:tcW w:w="917" w:type="pct"/>
            <w:shd w:val="clear" w:color="auto" w:fill="B3EDFB"/>
            <w:vAlign w:val="center"/>
          </w:tcPr>
          <w:p w14:paraId="658B8DE7" w14:textId="77777777" w:rsidR="00FE2A9D" w:rsidRDefault="00493AEE">
            <w:pPr>
              <w:jc w:val="right"/>
              <w:rPr>
                <w:rFonts w:cs="Arial"/>
              </w:rPr>
            </w:pPr>
            <w:r>
              <w:rPr>
                <w:rFonts w:cs="Arial"/>
              </w:rPr>
              <w:t>Telephone:</w:t>
            </w:r>
          </w:p>
        </w:tc>
        <w:tc>
          <w:tcPr>
            <w:tcW w:w="2860" w:type="pct"/>
            <w:gridSpan w:val="2"/>
            <w:vAlign w:val="center"/>
          </w:tcPr>
          <w:p w14:paraId="35CFBA46" w14:textId="77777777" w:rsidR="00FE2A9D" w:rsidRDefault="00493AEE">
            <w:pPr>
              <w:rPr>
                <w:rFonts w:cs="Arial"/>
              </w:rPr>
            </w:pPr>
            <w:r>
              <w:rPr>
                <w:rFonts w:cs="Arial"/>
              </w:rPr>
              <w:t>07964937739</w:t>
            </w:r>
          </w:p>
        </w:tc>
      </w:tr>
      <w:tr w:rsidR="00FE2A9D" w14:paraId="120C82F2" w14:textId="77777777">
        <w:trPr>
          <w:trHeight w:val="403"/>
        </w:trPr>
        <w:tc>
          <w:tcPr>
            <w:tcW w:w="1223" w:type="pct"/>
            <w:shd w:val="clear" w:color="auto" w:fill="B3EDFB"/>
            <w:vAlign w:val="center"/>
          </w:tcPr>
          <w:p w14:paraId="4B12174F" w14:textId="77777777" w:rsidR="00FE2A9D" w:rsidRDefault="00493AEE">
            <w:pPr>
              <w:jc w:val="right"/>
              <w:rPr>
                <w:rFonts w:cs="Arial"/>
              </w:rPr>
            </w:pPr>
            <w:r>
              <w:rPr>
                <w:rFonts w:cs="Arial"/>
              </w:rPr>
              <w:t>Representation Status:</w:t>
            </w:r>
          </w:p>
        </w:tc>
        <w:tc>
          <w:tcPr>
            <w:tcW w:w="3777" w:type="pct"/>
            <w:gridSpan w:val="3"/>
            <w:vAlign w:val="center"/>
          </w:tcPr>
          <w:p w14:paraId="10150925" w14:textId="77777777" w:rsidR="00FE2A9D" w:rsidRDefault="00493AEE">
            <w:pPr>
              <w:rPr>
                <w:rFonts w:cs="Arial"/>
              </w:rPr>
            </w:pPr>
            <w:r>
              <w:rPr>
                <w:rFonts w:cs="Arial"/>
              </w:rPr>
              <w:t>Support</w:t>
            </w:r>
          </w:p>
        </w:tc>
      </w:tr>
      <w:tr w:rsidR="00FE2A9D" w14:paraId="0B4C548F" w14:textId="77777777">
        <w:trPr>
          <w:trHeight w:val="403"/>
        </w:trPr>
        <w:tc>
          <w:tcPr>
            <w:tcW w:w="1223" w:type="pct"/>
            <w:shd w:val="clear" w:color="auto" w:fill="B3EDFB"/>
            <w:vAlign w:val="center"/>
          </w:tcPr>
          <w:p w14:paraId="050841BA" w14:textId="77777777" w:rsidR="00FE2A9D" w:rsidRDefault="00493AEE">
            <w:pPr>
              <w:jc w:val="right"/>
              <w:rPr>
                <w:rFonts w:cs="Arial"/>
              </w:rPr>
            </w:pPr>
            <w:r>
              <w:rPr>
                <w:rFonts w:cs="Arial"/>
              </w:rPr>
              <w:t>Representation Publication:</w:t>
            </w:r>
          </w:p>
        </w:tc>
        <w:tc>
          <w:tcPr>
            <w:tcW w:w="3777" w:type="pct"/>
            <w:gridSpan w:val="3"/>
            <w:vAlign w:val="center"/>
          </w:tcPr>
          <w:p w14:paraId="28CE3ECF" w14:textId="77777777" w:rsidR="00FE2A9D" w:rsidRDefault="00493AEE">
            <w:pPr>
              <w:rPr>
                <w:rFonts w:cs="Arial"/>
              </w:rPr>
            </w:pPr>
            <w:r>
              <w:rPr>
                <w:rFonts w:cs="Arial"/>
              </w:rPr>
              <w:t>Publish</w:t>
            </w:r>
          </w:p>
        </w:tc>
      </w:tr>
      <w:tr w:rsidR="00FE2A9D" w14:paraId="27441830" w14:textId="77777777">
        <w:trPr>
          <w:trHeight w:val="403"/>
        </w:trPr>
        <w:tc>
          <w:tcPr>
            <w:tcW w:w="1223" w:type="pct"/>
            <w:shd w:val="clear" w:color="auto" w:fill="B3EDFB"/>
            <w:vAlign w:val="center"/>
          </w:tcPr>
          <w:p w14:paraId="0A549EC3" w14:textId="77777777" w:rsidR="00FE2A9D" w:rsidRDefault="00493AEE">
            <w:pPr>
              <w:jc w:val="right"/>
              <w:rPr>
                <w:rFonts w:cs="Arial"/>
              </w:rPr>
            </w:pPr>
            <w:r>
              <w:rPr>
                <w:rFonts w:cs="Arial"/>
              </w:rPr>
              <w:t>Representation Comments:</w:t>
            </w:r>
          </w:p>
        </w:tc>
        <w:tc>
          <w:tcPr>
            <w:tcW w:w="3777" w:type="pct"/>
            <w:gridSpan w:val="3"/>
            <w:vAlign w:val="center"/>
          </w:tcPr>
          <w:p w14:paraId="6B5B43C7" w14:textId="77777777" w:rsidR="00FE2A9D" w:rsidRDefault="00493AEE">
            <w:pPr>
              <w:rPr>
                <w:rFonts w:cs="Arial"/>
              </w:rPr>
            </w:pPr>
            <w:r>
              <w:rPr>
                <w:rFonts w:cs="Arial"/>
              </w:rPr>
              <w:t xml:space="preserve">This change is an improvement to Gemini systems and the existing process by removing the manual effort. As this process that is not often used by ourselves, access to training material will be important. </w:t>
            </w:r>
          </w:p>
        </w:tc>
      </w:tr>
      <w:tr w:rsidR="00FE2A9D" w14:paraId="77EFB1F5" w14:textId="77777777">
        <w:trPr>
          <w:trHeight w:val="403"/>
        </w:trPr>
        <w:tc>
          <w:tcPr>
            <w:tcW w:w="1223" w:type="pct"/>
            <w:shd w:val="clear" w:color="auto" w:fill="B3EDFB"/>
            <w:vAlign w:val="center"/>
          </w:tcPr>
          <w:p w14:paraId="7A60BCAE" w14:textId="77777777" w:rsidR="00FE2A9D" w:rsidRDefault="00493AEE">
            <w:pPr>
              <w:jc w:val="right"/>
              <w:rPr>
                <w:rFonts w:cs="Arial"/>
              </w:rPr>
            </w:pPr>
            <w:r>
              <w:rPr>
                <w:rFonts w:cs="Arial"/>
              </w:rPr>
              <w:t>Confirm Target Release Date?</w:t>
            </w:r>
          </w:p>
        </w:tc>
        <w:tc>
          <w:tcPr>
            <w:tcW w:w="1452" w:type="pct"/>
            <w:gridSpan w:val="2"/>
            <w:vAlign w:val="center"/>
          </w:tcPr>
          <w:p w14:paraId="6C3357D8" w14:textId="77777777" w:rsidR="00FE2A9D" w:rsidRDefault="00493AEE">
            <w:pPr>
              <w:rPr>
                <w:rFonts w:cs="Arial"/>
              </w:rPr>
            </w:pPr>
            <w:r>
              <w:rPr>
                <w:rFonts w:cs="Arial"/>
              </w:rPr>
              <w:t>Yes</w:t>
            </w:r>
          </w:p>
        </w:tc>
        <w:tc>
          <w:tcPr>
            <w:tcW w:w="2325" w:type="pct"/>
            <w:vAlign w:val="center"/>
          </w:tcPr>
          <w:p w14:paraId="08BDE465" w14:textId="77777777" w:rsidR="00FE2A9D" w:rsidRDefault="00493AEE">
            <w:pPr>
              <w:rPr>
                <w:rFonts w:cs="Arial"/>
              </w:rPr>
            </w:pPr>
            <w:r>
              <w:rPr>
                <w:rFonts w:cs="Arial"/>
              </w:rPr>
              <w:fldChar w:fldCharType="begin"/>
            </w:r>
            <w:r>
              <w:rPr>
                <w:rFonts w:cs="Arial"/>
              </w:rPr>
              <w:instrText xml:space="preserve"> MERGEFIELD   h1_userDataAlternative  \* MERGEFORMAT</w:instrText>
            </w:r>
            <w:r>
              <w:rPr>
                <w:rFonts w:cs="Arial"/>
              </w:rPr>
              <w:fldChar w:fldCharType="separate"/>
            </w:r>
            <w:r>
              <w:rPr>
                <w:rFonts w:cs="Arial"/>
              </w:rPr>
              <w:t>«h1_userDataAlternative»</w:t>
            </w:r>
            <w:r>
              <w:rPr>
                <w:rFonts w:cs="Arial"/>
              </w:rPr>
              <w:fldChar w:fldCharType="end"/>
            </w:r>
          </w:p>
        </w:tc>
      </w:tr>
    </w:tbl>
    <w:p w14:paraId="418AF7D8" w14:textId="77777777" w:rsidR="00FE2A9D" w:rsidRDefault="00FE2A9D"/>
    <w:p w14:paraId="0B52EC6B" w14:textId="77777777" w:rsidR="00FE2A9D" w:rsidRDefault="00493AEE">
      <w:pPr>
        <w:pStyle w:val="Heading1"/>
      </w:pPr>
      <w:r>
        <w:t xml:space="preserve">Xoserve’ s Response </w:t>
      </w:r>
    </w:p>
    <w:tbl>
      <w:tblPr>
        <w:tblStyle w:val="TableGrid"/>
        <w:tblW w:w="5018" w:type="pct"/>
        <w:tblInd w:w="-34" w:type="dxa"/>
        <w:tblLayout w:type="fixed"/>
        <w:tblLook w:val="04A0" w:firstRow="1" w:lastRow="0" w:firstColumn="1" w:lastColumn="0" w:noHBand="0" w:noVBand="1"/>
      </w:tblPr>
      <w:tblGrid>
        <w:gridCol w:w="2213"/>
        <w:gridCol w:w="6835"/>
      </w:tblGrid>
      <w:tr w:rsidR="00FE2A9D" w14:paraId="6B91E17C" w14:textId="77777777">
        <w:trPr>
          <w:trHeight w:val="663"/>
        </w:trPr>
        <w:tc>
          <w:tcPr>
            <w:tcW w:w="1223" w:type="pct"/>
            <w:shd w:val="clear" w:color="auto" w:fill="B3EDFB"/>
            <w:vAlign w:val="center"/>
          </w:tcPr>
          <w:p w14:paraId="07447B46" w14:textId="77777777" w:rsidR="00FE2A9D" w:rsidRDefault="00493AEE">
            <w:pPr>
              <w:jc w:val="right"/>
              <w:rPr>
                <w:rFonts w:cs="Arial"/>
              </w:rPr>
            </w:pPr>
            <w:r>
              <w:rPr>
                <w:rFonts w:cs="Arial"/>
              </w:rPr>
              <w:t>Xoserve Response to Organisations Comments:</w:t>
            </w:r>
          </w:p>
        </w:tc>
        <w:tc>
          <w:tcPr>
            <w:tcW w:w="3777" w:type="pct"/>
            <w:vAlign w:val="center"/>
          </w:tcPr>
          <w:p w14:paraId="6939DAF5" w14:textId="77777777" w:rsidR="00FE2A9D" w:rsidRDefault="00493AEE">
            <w:pPr>
              <w:rPr>
                <w:rFonts w:cs="Arial"/>
              </w:rPr>
            </w:pPr>
            <w:r>
              <w:rPr>
                <w:rFonts w:cs="Arial"/>
              </w:rPr>
              <w:t>XRN5579A - Long Term Flow Swap has held sessions with DNO’s to ensure that the full depth of the change has been understood and impacts it makes on the process. The training material to support this change is available on the Xoserve website: https://rise.articulate.com/share/YR9DFZnwrUo7-dBBFEDIcRsn-D6OvbFb#/, this documentation will remain on the website indefinitely to aid with new starter and refresher training.</w:t>
            </w:r>
          </w:p>
        </w:tc>
      </w:tr>
    </w:tbl>
    <w:p w14:paraId="5684553F" w14:textId="77777777" w:rsidR="00FE2A9D" w:rsidRDefault="00FE2A9D"/>
    <w:p w14:paraId="2DC72DD3" w14:textId="77777777" w:rsidR="00FE2A9D" w:rsidRDefault="00493AEE">
      <w:r>
        <w:t xml:space="preserve">Please send the completed representation response to </w:t>
      </w:r>
      <w:hyperlink r:id="rId16">
        <w:r>
          <w:rPr>
            <w:rStyle w:val="Hyperlink"/>
          </w:rPr>
          <w:t>uklink@xoserve.com</w:t>
        </w:r>
      </w:hyperlink>
      <w:r>
        <w:t xml:space="preserve"> </w:t>
      </w:r>
    </w:p>
    <w:p w14:paraId="4D35CC9F" w14:textId="77777777" w:rsidR="00FE2A9D" w:rsidRDefault="00FE2A9D"/>
    <w:p w14:paraId="23F7C8DA" w14:textId="77777777" w:rsidR="00FE2A9D" w:rsidRDefault="00493AEE">
      <w:r>
        <w:br/>
      </w:r>
      <w:r>
        <w:br/>
      </w:r>
      <w:r>
        <w:rPr>
          <w:rStyle w:val="Heading1Char"/>
        </w:rPr>
        <w:t>Change Representation</w:t>
      </w:r>
      <w:r>
        <w:t xml:space="preserve"> </w:t>
      </w:r>
    </w:p>
    <w:p w14:paraId="73E12BE8" w14:textId="77777777" w:rsidR="00FE2A9D" w:rsidRDefault="00493AEE">
      <w:r>
        <w:t>(To be completed by User and returned for response)</w:t>
      </w:r>
    </w:p>
    <w:tbl>
      <w:tblPr>
        <w:tblStyle w:val="TableGrid"/>
        <w:tblW w:w="5018" w:type="pct"/>
        <w:tblInd w:w="-34" w:type="dxa"/>
        <w:tblLayout w:type="fixed"/>
        <w:tblLook w:val="04A0" w:firstRow="1" w:lastRow="0" w:firstColumn="1" w:lastColumn="0" w:noHBand="0" w:noVBand="1"/>
      </w:tblPr>
      <w:tblGrid>
        <w:gridCol w:w="2214"/>
        <w:gridCol w:w="1659"/>
        <w:gridCol w:w="968"/>
        <w:gridCol w:w="4207"/>
      </w:tblGrid>
      <w:tr w:rsidR="00FE2A9D" w14:paraId="5CC27D66" w14:textId="77777777">
        <w:trPr>
          <w:trHeight w:val="403"/>
        </w:trPr>
        <w:tc>
          <w:tcPr>
            <w:tcW w:w="1223" w:type="pct"/>
            <w:vMerge w:val="restart"/>
            <w:shd w:val="clear" w:color="auto" w:fill="B3EDFB"/>
            <w:vAlign w:val="center"/>
          </w:tcPr>
          <w:p w14:paraId="205E65E2" w14:textId="77777777" w:rsidR="00FE2A9D" w:rsidRDefault="00493AEE">
            <w:pPr>
              <w:jc w:val="right"/>
              <w:rPr>
                <w:rFonts w:cs="Arial"/>
              </w:rPr>
            </w:pPr>
            <w:r>
              <w:rPr>
                <w:rFonts w:cs="Arial"/>
              </w:rPr>
              <w:t>User Contact Details:</w:t>
            </w:r>
          </w:p>
        </w:tc>
        <w:tc>
          <w:tcPr>
            <w:tcW w:w="917" w:type="pct"/>
            <w:shd w:val="clear" w:color="auto" w:fill="B3EDFB"/>
            <w:vAlign w:val="center"/>
          </w:tcPr>
          <w:p w14:paraId="607759A7" w14:textId="77777777" w:rsidR="00FE2A9D" w:rsidRDefault="00493AEE">
            <w:pPr>
              <w:jc w:val="right"/>
              <w:rPr>
                <w:rFonts w:cs="Arial"/>
              </w:rPr>
            </w:pPr>
            <w:r>
              <w:rPr>
                <w:rFonts w:cs="Arial"/>
              </w:rPr>
              <w:t>Organisation:</w:t>
            </w:r>
          </w:p>
        </w:tc>
        <w:tc>
          <w:tcPr>
            <w:tcW w:w="2860" w:type="pct"/>
            <w:gridSpan w:val="2"/>
            <w:vAlign w:val="center"/>
          </w:tcPr>
          <w:p w14:paraId="5DB7519B" w14:textId="77777777" w:rsidR="00FE2A9D" w:rsidRDefault="00493AEE">
            <w:pPr>
              <w:rPr>
                <w:rFonts w:cs="Arial"/>
              </w:rPr>
            </w:pPr>
            <w:r>
              <w:rPr>
                <w:rFonts w:cs="Arial"/>
              </w:rPr>
              <w:t>Northern Gas Networks</w:t>
            </w:r>
          </w:p>
        </w:tc>
      </w:tr>
      <w:tr w:rsidR="00FE2A9D" w14:paraId="196BF846" w14:textId="77777777">
        <w:trPr>
          <w:trHeight w:val="403"/>
        </w:trPr>
        <w:tc>
          <w:tcPr>
            <w:tcW w:w="1223" w:type="pct"/>
            <w:vMerge/>
            <w:shd w:val="clear" w:color="auto" w:fill="B3EDFB"/>
            <w:vAlign w:val="center"/>
          </w:tcPr>
          <w:p w14:paraId="2C51A6F2" w14:textId="77777777" w:rsidR="00FE2A9D" w:rsidRDefault="00FE2A9D"/>
        </w:tc>
        <w:tc>
          <w:tcPr>
            <w:tcW w:w="917" w:type="pct"/>
            <w:shd w:val="clear" w:color="auto" w:fill="B3EDFB"/>
            <w:vAlign w:val="center"/>
          </w:tcPr>
          <w:p w14:paraId="537E532D" w14:textId="77777777" w:rsidR="00FE2A9D" w:rsidRDefault="00493AEE">
            <w:pPr>
              <w:jc w:val="right"/>
              <w:rPr>
                <w:rFonts w:cs="Arial"/>
              </w:rPr>
            </w:pPr>
            <w:r>
              <w:rPr>
                <w:rFonts w:cs="Arial"/>
              </w:rPr>
              <w:t>Name:</w:t>
            </w:r>
          </w:p>
        </w:tc>
        <w:tc>
          <w:tcPr>
            <w:tcW w:w="2860" w:type="pct"/>
            <w:gridSpan w:val="2"/>
            <w:vAlign w:val="center"/>
          </w:tcPr>
          <w:p w14:paraId="3049C735" w14:textId="77777777" w:rsidR="00FE2A9D" w:rsidRDefault="00493AEE">
            <w:pPr>
              <w:rPr>
                <w:rFonts w:cs="Arial"/>
              </w:rPr>
            </w:pPr>
            <w:r>
              <w:rPr>
                <w:rFonts w:cs="Arial"/>
              </w:rPr>
              <w:t>Ben Mulcahy</w:t>
            </w:r>
          </w:p>
        </w:tc>
      </w:tr>
      <w:tr w:rsidR="00FE2A9D" w14:paraId="1F672B6F" w14:textId="77777777">
        <w:trPr>
          <w:trHeight w:val="403"/>
        </w:trPr>
        <w:tc>
          <w:tcPr>
            <w:tcW w:w="1223" w:type="pct"/>
            <w:vMerge/>
            <w:shd w:val="clear" w:color="auto" w:fill="B3EDFB"/>
            <w:vAlign w:val="center"/>
          </w:tcPr>
          <w:p w14:paraId="5E205BDC" w14:textId="77777777" w:rsidR="00FE2A9D" w:rsidRDefault="00FE2A9D"/>
        </w:tc>
        <w:tc>
          <w:tcPr>
            <w:tcW w:w="917" w:type="pct"/>
            <w:shd w:val="clear" w:color="auto" w:fill="B3EDFB"/>
            <w:vAlign w:val="center"/>
          </w:tcPr>
          <w:p w14:paraId="1A70FD3C" w14:textId="77777777" w:rsidR="00FE2A9D" w:rsidRDefault="00493AEE">
            <w:pPr>
              <w:jc w:val="right"/>
              <w:rPr>
                <w:rFonts w:cs="Arial"/>
              </w:rPr>
            </w:pPr>
            <w:r>
              <w:rPr>
                <w:rFonts w:cs="Arial"/>
              </w:rPr>
              <w:t>Email:</w:t>
            </w:r>
          </w:p>
        </w:tc>
        <w:tc>
          <w:tcPr>
            <w:tcW w:w="2860" w:type="pct"/>
            <w:gridSpan w:val="2"/>
            <w:vAlign w:val="center"/>
          </w:tcPr>
          <w:p w14:paraId="7BAFB95D" w14:textId="77777777" w:rsidR="00FE2A9D" w:rsidRDefault="00493AEE">
            <w:pPr>
              <w:rPr>
                <w:rFonts w:cs="Arial"/>
              </w:rPr>
            </w:pPr>
            <w:r>
              <w:rPr>
                <w:rFonts w:cs="Arial"/>
              </w:rPr>
              <w:t>bmulcahy@northerngas.co.uk</w:t>
            </w:r>
          </w:p>
        </w:tc>
      </w:tr>
      <w:tr w:rsidR="00FE2A9D" w14:paraId="56DFF62F" w14:textId="77777777">
        <w:trPr>
          <w:trHeight w:val="403"/>
        </w:trPr>
        <w:tc>
          <w:tcPr>
            <w:tcW w:w="1223" w:type="pct"/>
            <w:vMerge/>
            <w:shd w:val="clear" w:color="auto" w:fill="B3EDFB"/>
            <w:vAlign w:val="center"/>
          </w:tcPr>
          <w:p w14:paraId="53FA0489" w14:textId="77777777" w:rsidR="00FE2A9D" w:rsidRDefault="00FE2A9D"/>
        </w:tc>
        <w:tc>
          <w:tcPr>
            <w:tcW w:w="917" w:type="pct"/>
            <w:shd w:val="clear" w:color="auto" w:fill="B3EDFB"/>
            <w:vAlign w:val="center"/>
          </w:tcPr>
          <w:p w14:paraId="398CD2FD" w14:textId="77777777" w:rsidR="00FE2A9D" w:rsidRDefault="00493AEE">
            <w:pPr>
              <w:jc w:val="right"/>
              <w:rPr>
                <w:rFonts w:cs="Arial"/>
              </w:rPr>
            </w:pPr>
            <w:r>
              <w:rPr>
                <w:rFonts w:cs="Arial"/>
              </w:rPr>
              <w:t>Telephone:</w:t>
            </w:r>
          </w:p>
        </w:tc>
        <w:tc>
          <w:tcPr>
            <w:tcW w:w="2860" w:type="pct"/>
            <w:gridSpan w:val="2"/>
            <w:vAlign w:val="center"/>
          </w:tcPr>
          <w:p w14:paraId="6A86F7DE" w14:textId="77777777" w:rsidR="00FE2A9D" w:rsidRDefault="00493AEE">
            <w:pPr>
              <w:rPr>
                <w:rFonts w:cs="Arial"/>
              </w:rPr>
            </w:pPr>
            <w:r>
              <w:rPr>
                <w:rFonts w:cs="Arial"/>
              </w:rPr>
              <w:t>07548107181</w:t>
            </w:r>
          </w:p>
        </w:tc>
      </w:tr>
      <w:tr w:rsidR="00FE2A9D" w14:paraId="77A920B3" w14:textId="77777777">
        <w:trPr>
          <w:trHeight w:val="403"/>
        </w:trPr>
        <w:tc>
          <w:tcPr>
            <w:tcW w:w="1223" w:type="pct"/>
            <w:shd w:val="clear" w:color="auto" w:fill="B3EDFB"/>
            <w:vAlign w:val="center"/>
          </w:tcPr>
          <w:p w14:paraId="68F4508C" w14:textId="77777777" w:rsidR="00FE2A9D" w:rsidRDefault="00493AEE">
            <w:pPr>
              <w:jc w:val="right"/>
              <w:rPr>
                <w:rFonts w:cs="Arial"/>
              </w:rPr>
            </w:pPr>
            <w:r>
              <w:rPr>
                <w:rFonts w:cs="Arial"/>
              </w:rPr>
              <w:t>Representation Status:</w:t>
            </w:r>
          </w:p>
        </w:tc>
        <w:tc>
          <w:tcPr>
            <w:tcW w:w="3777" w:type="pct"/>
            <w:gridSpan w:val="3"/>
            <w:vAlign w:val="center"/>
          </w:tcPr>
          <w:p w14:paraId="7FC30524" w14:textId="77777777" w:rsidR="00FE2A9D" w:rsidRDefault="00493AEE">
            <w:pPr>
              <w:rPr>
                <w:rFonts w:cs="Arial"/>
              </w:rPr>
            </w:pPr>
            <w:r>
              <w:rPr>
                <w:rFonts w:cs="Arial"/>
              </w:rPr>
              <w:t>Support</w:t>
            </w:r>
          </w:p>
        </w:tc>
      </w:tr>
      <w:tr w:rsidR="00FE2A9D" w14:paraId="34AA9A5F" w14:textId="77777777">
        <w:trPr>
          <w:trHeight w:val="403"/>
        </w:trPr>
        <w:tc>
          <w:tcPr>
            <w:tcW w:w="1223" w:type="pct"/>
            <w:shd w:val="clear" w:color="auto" w:fill="B3EDFB"/>
            <w:vAlign w:val="center"/>
          </w:tcPr>
          <w:p w14:paraId="2E585F26" w14:textId="77777777" w:rsidR="00FE2A9D" w:rsidRDefault="00493AEE">
            <w:pPr>
              <w:jc w:val="right"/>
              <w:rPr>
                <w:rFonts w:cs="Arial"/>
              </w:rPr>
            </w:pPr>
            <w:r>
              <w:rPr>
                <w:rFonts w:cs="Arial"/>
              </w:rPr>
              <w:t>Representation Publication:</w:t>
            </w:r>
          </w:p>
        </w:tc>
        <w:tc>
          <w:tcPr>
            <w:tcW w:w="3777" w:type="pct"/>
            <w:gridSpan w:val="3"/>
            <w:vAlign w:val="center"/>
          </w:tcPr>
          <w:p w14:paraId="0F4712D8" w14:textId="77777777" w:rsidR="00FE2A9D" w:rsidRDefault="00493AEE">
            <w:pPr>
              <w:rPr>
                <w:rFonts w:cs="Arial"/>
              </w:rPr>
            </w:pPr>
            <w:r>
              <w:rPr>
                <w:rFonts w:cs="Arial"/>
              </w:rPr>
              <w:t>Publish</w:t>
            </w:r>
          </w:p>
        </w:tc>
      </w:tr>
      <w:tr w:rsidR="00FE2A9D" w14:paraId="428AC312" w14:textId="77777777">
        <w:trPr>
          <w:trHeight w:val="403"/>
        </w:trPr>
        <w:tc>
          <w:tcPr>
            <w:tcW w:w="1223" w:type="pct"/>
            <w:shd w:val="clear" w:color="auto" w:fill="B3EDFB"/>
            <w:vAlign w:val="center"/>
          </w:tcPr>
          <w:p w14:paraId="0FF1074E" w14:textId="77777777" w:rsidR="00FE2A9D" w:rsidRDefault="00493AEE">
            <w:pPr>
              <w:jc w:val="right"/>
              <w:rPr>
                <w:rFonts w:cs="Arial"/>
              </w:rPr>
            </w:pPr>
            <w:r>
              <w:rPr>
                <w:rFonts w:cs="Arial"/>
              </w:rPr>
              <w:t>Representation Comments:</w:t>
            </w:r>
          </w:p>
        </w:tc>
        <w:tc>
          <w:tcPr>
            <w:tcW w:w="3777" w:type="pct"/>
            <w:gridSpan w:val="3"/>
            <w:vAlign w:val="center"/>
          </w:tcPr>
          <w:p w14:paraId="2CB1F82E" w14:textId="77777777" w:rsidR="00FE2A9D" w:rsidRDefault="00493AEE">
            <w:pPr>
              <w:rPr>
                <w:rFonts w:cs="Arial"/>
              </w:rPr>
            </w:pPr>
            <w:r>
              <w:rPr>
                <w:rFonts w:cs="Arial"/>
              </w:rPr>
              <w:t>NGN are supportive of this change as appears it will reduce the current risks associated with daily input and acceptance of LTFS on the Gemini System. We would request that training materials and related documentation remain available as training resources.</w:t>
            </w:r>
          </w:p>
        </w:tc>
      </w:tr>
      <w:tr w:rsidR="00FE2A9D" w14:paraId="64C576DF" w14:textId="77777777">
        <w:trPr>
          <w:trHeight w:val="403"/>
        </w:trPr>
        <w:tc>
          <w:tcPr>
            <w:tcW w:w="1223" w:type="pct"/>
            <w:shd w:val="clear" w:color="auto" w:fill="B3EDFB"/>
            <w:vAlign w:val="center"/>
          </w:tcPr>
          <w:p w14:paraId="606A5284" w14:textId="77777777" w:rsidR="00FE2A9D" w:rsidRDefault="00493AEE">
            <w:pPr>
              <w:jc w:val="right"/>
              <w:rPr>
                <w:rFonts w:cs="Arial"/>
              </w:rPr>
            </w:pPr>
            <w:r>
              <w:rPr>
                <w:rFonts w:cs="Arial"/>
              </w:rPr>
              <w:t>Confirm Target Release Date?</w:t>
            </w:r>
          </w:p>
        </w:tc>
        <w:tc>
          <w:tcPr>
            <w:tcW w:w="1452" w:type="pct"/>
            <w:gridSpan w:val="2"/>
            <w:vAlign w:val="center"/>
          </w:tcPr>
          <w:p w14:paraId="69EC8F02" w14:textId="77777777" w:rsidR="00FE2A9D" w:rsidRDefault="00493AEE">
            <w:pPr>
              <w:rPr>
                <w:rFonts w:cs="Arial"/>
              </w:rPr>
            </w:pPr>
            <w:r>
              <w:rPr>
                <w:rFonts w:cs="Arial"/>
              </w:rPr>
              <w:t>Yes</w:t>
            </w:r>
          </w:p>
        </w:tc>
        <w:tc>
          <w:tcPr>
            <w:tcW w:w="2325" w:type="pct"/>
            <w:vAlign w:val="center"/>
          </w:tcPr>
          <w:p w14:paraId="33371FA3" w14:textId="77777777" w:rsidR="00FE2A9D" w:rsidRDefault="00493AEE">
            <w:pPr>
              <w:rPr>
                <w:rFonts w:cs="Arial"/>
              </w:rPr>
            </w:pPr>
            <w:r>
              <w:rPr>
                <w:rFonts w:cs="Arial"/>
              </w:rPr>
              <w:fldChar w:fldCharType="begin"/>
            </w:r>
            <w:r>
              <w:rPr>
                <w:rFonts w:cs="Arial"/>
              </w:rPr>
              <w:instrText xml:space="preserve"> MERGEFIELD   h1_userDataAlternative  \* MERGEFORMAT</w:instrText>
            </w:r>
            <w:r>
              <w:rPr>
                <w:rFonts w:cs="Arial"/>
              </w:rPr>
              <w:fldChar w:fldCharType="separate"/>
            </w:r>
            <w:r>
              <w:rPr>
                <w:rFonts w:cs="Arial"/>
              </w:rPr>
              <w:t>«h1_userDataAlternative»</w:t>
            </w:r>
            <w:r>
              <w:rPr>
                <w:rFonts w:cs="Arial"/>
              </w:rPr>
              <w:fldChar w:fldCharType="end"/>
            </w:r>
          </w:p>
        </w:tc>
      </w:tr>
    </w:tbl>
    <w:p w14:paraId="066E2DDE" w14:textId="77777777" w:rsidR="00FE2A9D" w:rsidRDefault="00FE2A9D"/>
    <w:p w14:paraId="4BE263DB" w14:textId="77777777" w:rsidR="00FE2A9D" w:rsidRDefault="00493AEE">
      <w:pPr>
        <w:pStyle w:val="Heading1"/>
      </w:pPr>
      <w:r>
        <w:t xml:space="preserve">Xoserve’ s Response </w:t>
      </w:r>
    </w:p>
    <w:tbl>
      <w:tblPr>
        <w:tblStyle w:val="TableGrid"/>
        <w:tblW w:w="5018" w:type="pct"/>
        <w:tblInd w:w="-34" w:type="dxa"/>
        <w:tblLayout w:type="fixed"/>
        <w:tblLook w:val="04A0" w:firstRow="1" w:lastRow="0" w:firstColumn="1" w:lastColumn="0" w:noHBand="0" w:noVBand="1"/>
      </w:tblPr>
      <w:tblGrid>
        <w:gridCol w:w="2213"/>
        <w:gridCol w:w="6835"/>
      </w:tblGrid>
      <w:tr w:rsidR="00FE2A9D" w14:paraId="36E023EB" w14:textId="77777777">
        <w:trPr>
          <w:trHeight w:val="663"/>
        </w:trPr>
        <w:tc>
          <w:tcPr>
            <w:tcW w:w="1223" w:type="pct"/>
            <w:shd w:val="clear" w:color="auto" w:fill="B3EDFB"/>
            <w:vAlign w:val="center"/>
          </w:tcPr>
          <w:p w14:paraId="471DA9F7" w14:textId="77777777" w:rsidR="00FE2A9D" w:rsidRDefault="00493AEE">
            <w:pPr>
              <w:jc w:val="right"/>
              <w:rPr>
                <w:rFonts w:cs="Arial"/>
              </w:rPr>
            </w:pPr>
            <w:r>
              <w:rPr>
                <w:rFonts w:cs="Arial"/>
              </w:rPr>
              <w:t>Xoserve Response to Organisations Comments:</w:t>
            </w:r>
          </w:p>
        </w:tc>
        <w:tc>
          <w:tcPr>
            <w:tcW w:w="3777" w:type="pct"/>
            <w:vAlign w:val="center"/>
          </w:tcPr>
          <w:p w14:paraId="580E47AA" w14:textId="77777777" w:rsidR="00FE2A9D" w:rsidRDefault="00493AEE">
            <w:pPr>
              <w:rPr>
                <w:rFonts w:cs="Arial"/>
              </w:rPr>
            </w:pPr>
            <w:r>
              <w:rPr>
                <w:rFonts w:cs="Arial"/>
              </w:rPr>
              <w:t>XRN5579A - Long Term Flow Swap has held sessions with DNO’s to ensure that the full depth of the change has been understood and impacts it makes on the process. The training material to support this change is available on the Xoserve website: https://rise.articulate.com/share/YR9DFZnwrUo7-dBBFEDIcRsn-D6OvbFb#/, this documentation will remain on the website indefinitely to aid with new starter and refresher training.</w:t>
            </w:r>
          </w:p>
        </w:tc>
      </w:tr>
    </w:tbl>
    <w:p w14:paraId="4FCEBC12" w14:textId="77777777" w:rsidR="00FE2A9D" w:rsidRDefault="00FE2A9D"/>
    <w:p w14:paraId="4911E63D" w14:textId="77777777" w:rsidR="00FE2A9D" w:rsidRDefault="00493AEE">
      <w:r>
        <w:t xml:space="preserve">Please send the completed representation response to </w:t>
      </w:r>
      <w:hyperlink r:id="rId17">
        <w:r>
          <w:rPr>
            <w:rStyle w:val="Hyperlink"/>
          </w:rPr>
          <w:t>uklink@xoserve.com</w:t>
        </w:r>
      </w:hyperlink>
      <w:r>
        <w:t xml:space="preserve"> </w:t>
      </w:r>
    </w:p>
    <w:p w14:paraId="4EBA9AFC" w14:textId="77777777" w:rsidR="00FE2A9D" w:rsidRDefault="00FE2A9D"/>
    <w:p w14:paraId="67D893CE" w14:textId="77777777" w:rsidR="00FE2A9D" w:rsidRDefault="00493AEE">
      <w:r>
        <w:br/>
      </w:r>
      <w:r>
        <w:br/>
      </w:r>
      <w:r>
        <w:rPr>
          <w:rStyle w:val="Heading1Char"/>
        </w:rPr>
        <w:t>Change Representation</w:t>
      </w:r>
      <w:r>
        <w:t xml:space="preserve"> </w:t>
      </w:r>
    </w:p>
    <w:p w14:paraId="7AAB3301" w14:textId="77777777" w:rsidR="00FE2A9D" w:rsidRDefault="00493AEE">
      <w:r>
        <w:t>(To be completed by User and returned for response)</w:t>
      </w:r>
    </w:p>
    <w:tbl>
      <w:tblPr>
        <w:tblStyle w:val="TableGrid"/>
        <w:tblW w:w="5018" w:type="pct"/>
        <w:tblInd w:w="-34" w:type="dxa"/>
        <w:tblLayout w:type="fixed"/>
        <w:tblLook w:val="04A0" w:firstRow="1" w:lastRow="0" w:firstColumn="1" w:lastColumn="0" w:noHBand="0" w:noVBand="1"/>
      </w:tblPr>
      <w:tblGrid>
        <w:gridCol w:w="2214"/>
        <w:gridCol w:w="1659"/>
        <w:gridCol w:w="968"/>
        <w:gridCol w:w="4207"/>
      </w:tblGrid>
      <w:tr w:rsidR="00FE2A9D" w14:paraId="5200D323" w14:textId="77777777">
        <w:trPr>
          <w:trHeight w:val="403"/>
        </w:trPr>
        <w:tc>
          <w:tcPr>
            <w:tcW w:w="1223" w:type="pct"/>
            <w:vMerge w:val="restart"/>
            <w:shd w:val="clear" w:color="auto" w:fill="B3EDFB"/>
            <w:vAlign w:val="center"/>
          </w:tcPr>
          <w:p w14:paraId="14D0A028" w14:textId="77777777" w:rsidR="00FE2A9D" w:rsidRDefault="00493AEE">
            <w:pPr>
              <w:jc w:val="right"/>
              <w:rPr>
                <w:rFonts w:cs="Arial"/>
              </w:rPr>
            </w:pPr>
            <w:r>
              <w:rPr>
                <w:rFonts w:cs="Arial"/>
              </w:rPr>
              <w:t>User Contact Details:</w:t>
            </w:r>
          </w:p>
        </w:tc>
        <w:tc>
          <w:tcPr>
            <w:tcW w:w="917" w:type="pct"/>
            <w:shd w:val="clear" w:color="auto" w:fill="B3EDFB"/>
            <w:vAlign w:val="center"/>
          </w:tcPr>
          <w:p w14:paraId="229CDC80" w14:textId="77777777" w:rsidR="00FE2A9D" w:rsidRDefault="00493AEE">
            <w:pPr>
              <w:jc w:val="right"/>
              <w:rPr>
                <w:rFonts w:cs="Arial"/>
              </w:rPr>
            </w:pPr>
            <w:r>
              <w:rPr>
                <w:rFonts w:cs="Arial"/>
              </w:rPr>
              <w:t>Organisation:</w:t>
            </w:r>
          </w:p>
        </w:tc>
        <w:tc>
          <w:tcPr>
            <w:tcW w:w="2860" w:type="pct"/>
            <w:gridSpan w:val="2"/>
            <w:vAlign w:val="center"/>
          </w:tcPr>
          <w:p w14:paraId="76C3D64A" w14:textId="77777777" w:rsidR="00FE2A9D" w:rsidRDefault="00493AEE">
            <w:pPr>
              <w:rPr>
                <w:rFonts w:cs="Arial"/>
              </w:rPr>
            </w:pPr>
            <w:r>
              <w:rPr>
                <w:rFonts w:cs="Arial"/>
              </w:rPr>
              <w:t>SGN</w:t>
            </w:r>
          </w:p>
        </w:tc>
      </w:tr>
      <w:tr w:rsidR="00FE2A9D" w14:paraId="7D749044" w14:textId="77777777">
        <w:trPr>
          <w:trHeight w:val="403"/>
        </w:trPr>
        <w:tc>
          <w:tcPr>
            <w:tcW w:w="1223" w:type="pct"/>
            <w:vMerge/>
            <w:shd w:val="clear" w:color="auto" w:fill="B3EDFB"/>
            <w:vAlign w:val="center"/>
          </w:tcPr>
          <w:p w14:paraId="04B0C21B" w14:textId="77777777" w:rsidR="00FE2A9D" w:rsidRDefault="00FE2A9D"/>
        </w:tc>
        <w:tc>
          <w:tcPr>
            <w:tcW w:w="917" w:type="pct"/>
            <w:shd w:val="clear" w:color="auto" w:fill="B3EDFB"/>
            <w:vAlign w:val="center"/>
          </w:tcPr>
          <w:p w14:paraId="0C1337DD" w14:textId="77777777" w:rsidR="00FE2A9D" w:rsidRDefault="00493AEE">
            <w:pPr>
              <w:jc w:val="right"/>
              <w:rPr>
                <w:rFonts w:cs="Arial"/>
              </w:rPr>
            </w:pPr>
            <w:r>
              <w:rPr>
                <w:rFonts w:cs="Arial"/>
              </w:rPr>
              <w:t>Name:</w:t>
            </w:r>
          </w:p>
        </w:tc>
        <w:tc>
          <w:tcPr>
            <w:tcW w:w="2860" w:type="pct"/>
            <w:gridSpan w:val="2"/>
            <w:vAlign w:val="center"/>
          </w:tcPr>
          <w:p w14:paraId="5852D9A6" w14:textId="77777777" w:rsidR="00FE2A9D" w:rsidRDefault="00493AEE">
            <w:pPr>
              <w:rPr>
                <w:rFonts w:cs="Arial"/>
              </w:rPr>
            </w:pPr>
            <w:r>
              <w:rPr>
                <w:rFonts w:cs="Arial"/>
              </w:rPr>
              <w:t>Sally-Ann Hardman</w:t>
            </w:r>
          </w:p>
        </w:tc>
      </w:tr>
      <w:tr w:rsidR="00FE2A9D" w14:paraId="32EAF734" w14:textId="77777777">
        <w:trPr>
          <w:trHeight w:val="403"/>
        </w:trPr>
        <w:tc>
          <w:tcPr>
            <w:tcW w:w="1223" w:type="pct"/>
            <w:vMerge/>
            <w:shd w:val="clear" w:color="auto" w:fill="B3EDFB"/>
            <w:vAlign w:val="center"/>
          </w:tcPr>
          <w:p w14:paraId="7BCF6E2C" w14:textId="77777777" w:rsidR="00FE2A9D" w:rsidRDefault="00FE2A9D"/>
        </w:tc>
        <w:tc>
          <w:tcPr>
            <w:tcW w:w="917" w:type="pct"/>
            <w:shd w:val="clear" w:color="auto" w:fill="B3EDFB"/>
            <w:vAlign w:val="center"/>
          </w:tcPr>
          <w:p w14:paraId="5FC2765C" w14:textId="77777777" w:rsidR="00FE2A9D" w:rsidRDefault="00493AEE">
            <w:pPr>
              <w:jc w:val="right"/>
              <w:rPr>
                <w:rFonts w:cs="Arial"/>
              </w:rPr>
            </w:pPr>
            <w:r>
              <w:rPr>
                <w:rFonts w:cs="Arial"/>
              </w:rPr>
              <w:t>Email:</w:t>
            </w:r>
          </w:p>
        </w:tc>
        <w:tc>
          <w:tcPr>
            <w:tcW w:w="2860" w:type="pct"/>
            <w:gridSpan w:val="2"/>
            <w:vAlign w:val="center"/>
          </w:tcPr>
          <w:p w14:paraId="4243824F" w14:textId="77777777" w:rsidR="00FE2A9D" w:rsidRDefault="00493AEE">
            <w:pPr>
              <w:rPr>
                <w:rFonts w:cs="Arial"/>
              </w:rPr>
            </w:pPr>
            <w:r>
              <w:rPr>
                <w:rFonts w:cs="Arial"/>
              </w:rPr>
              <w:t>sally.hardman@sgn.co.uk</w:t>
            </w:r>
          </w:p>
        </w:tc>
      </w:tr>
      <w:tr w:rsidR="00FE2A9D" w14:paraId="1CEF3C77" w14:textId="77777777">
        <w:trPr>
          <w:trHeight w:val="403"/>
        </w:trPr>
        <w:tc>
          <w:tcPr>
            <w:tcW w:w="1223" w:type="pct"/>
            <w:vMerge/>
            <w:shd w:val="clear" w:color="auto" w:fill="B3EDFB"/>
            <w:vAlign w:val="center"/>
          </w:tcPr>
          <w:p w14:paraId="7B1A4BF2" w14:textId="77777777" w:rsidR="00FE2A9D" w:rsidRDefault="00FE2A9D"/>
        </w:tc>
        <w:tc>
          <w:tcPr>
            <w:tcW w:w="917" w:type="pct"/>
            <w:shd w:val="clear" w:color="auto" w:fill="B3EDFB"/>
            <w:vAlign w:val="center"/>
          </w:tcPr>
          <w:p w14:paraId="3AE07CC0" w14:textId="77777777" w:rsidR="00FE2A9D" w:rsidRDefault="00493AEE">
            <w:pPr>
              <w:jc w:val="right"/>
              <w:rPr>
                <w:rFonts w:cs="Arial"/>
              </w:rPr>
            </w:pPr>
            <w:r>
              <w:rPr>
                <w:rFonts w:cs="Arial"/>
              </w:rPr>
              <w:t>Telephone:</w:t>
            </w:r>
          </w:p>
        </w:tc>
        <w:tc>
          <w:tcPr>
            <w:tcW w:w="2860" w:type="pct"/>
            <w:gridSpan w:val="2"/>
            <w:vAlign w:val="center"/>
          </w:tcPr>
          <w:p w14:paraId="511E92B6" w14:textId="77777777" w:rsidR="00FE2A9D" w:rsidRDefault="00493AEE">
            <w:pPr>
              <w:rPr>
                <w:rFonts w:cs="Arial"/>
              </w:rPr>
            </w:pPr>
            <w:r>
              <w:rPr>
                <w:rFonts w:cs="Arial"/>
              </w:rPr>
              <w:t>07970019027</w:t>
            </w:r>
          </w:p>
        </w:tc>
      </w:tr>
      <w:tr w:rsidR="00FE2A9D" w14:paraId="7F30D777" w14:textId="77777777">
        <w:trPr>
          <w:trHeight w:val="403"/>
        </w:trPr>
        <w:tc>
          <w:tcPr>
            <w:tcW w:w="1223" w:type="pct"/>
            <w:shd w:val="clear" w:color="auto" w:fill="B3EDFB"/>
            <w:vAlign w:val="center"/>
          </w:tcPr>
          <w:p w14:paraId="20EF6DBC" w14:textId="77777777" w:rsidR="00FE2A9D" w:rsidRDefault="00493AEE">
            <w:pPr>
              <w:jc w:val="right"/>
              <w:rPr>
                <w:rFonts w:cs="Arial"/>
              </w:rPr>
            </w:pPr>
            <w:r>
              <w:rPr>
                <w:rFonts w:cs="Arial"/>
              </w:rPr>
              <w:t>Representation Status:</w:t>
            </w:r>
          </w:p>
        </w:tc>
        <w:tc>
          <w:tcPr>
            <w:tcW w:w="3777" w:type="pct"/>
            <w:gridSpan w:val="3"/>
            <w:vAlign w:val="center"/>
          </w:tcPr>
          <w:p w14:paraId="1C518A3C" w14:textId="77777777" w:rsidR="00FE2A9D" w:rsidRDefault="00493AEE">
            <w:pPr>
              <w:rPr>
                <w:rFonts w:cs="Arial"/>
              </w:rPr>
            </w:pPr>
            <w:r>
              <w:rPr>
                <w:rFonts w:cs="Arial"/>
              </w:rPr>
              <w:t>Support</w:t>
            </w:r>
          </w:p>
        </w:tc>
      </w:tr>
      <w:tr w:rsidR="00FE2A9D" w14:paraId="1A995711" w14:textId="77777777">
        <w:trPr>
          <w:trHeight w:val="403"/>
        </w:trPr>
        <w:tc>
          <w:tcPr>
            <w:tcW w:w="1223" w:type="pct"/>
            <w:shd w:val="clear" w:color="auto" w:fill="B3EDFB"/>
            <w:vAlign w:val="center"/>
          </w:tcPr>
          <w:p w14:paraId="0FC6EEDD" w14:textId="77777777" w:rsidR="00FE2A9D" w:rsidRDefault="00493AEE">
            <w:pPr>
              <w:jc w:val="right"/>
              <w:rPr>
                <w:rFonts w:cs="Arial"/>
              </w:rPr>
            </w:pPr>
            <w:r>
              <w:rPr>
                <w:rFonts w:cs="Arial"/>
              </w:rPr>
              <w:t>Representation Publication:</w:t>
            </w:r>
          </w:p>
        </w:tc>
        <w:tc>
          <w:tcPr>
            <w:tcW w:w="3777" w:type="pct"/>
            <w:gridSpan w:val="3"/>
            <w:vAlign w:val="center"/>
          </w:tcPr>
          <w:p w14:paraId="5DC646DC" w14:textId="77777777" w:rsidR="00FE2A9D" w:rsidRDefault="00493AEE">
            <w:pPr>
              <w:rPr>
                <w:rFonts w:cs="Arial"/>
              </w:rPr>
            </w:pPr>
            <w:r>
              <w:rPr>
                <w:rFonts w:cs="Arial"/>
              </w:rPr>
              <w:t>Publish</w:t>
            </w:r>
          </w:p>
        </w:tc>
      </w:tr>
      <w:tr w:rsidR="00FE2A9D" w14:paraId="486A4178" w14:textId="77777777">
        <w:trPr>
          <w:trHeight w:val="403"/>
        </w:trPr>
        <w:tc>
          <w:tcPr>
            <w:tcW w:w="1223" w:type="pct"/>
            <w:shd w:val="clear" w:color="auto" w:fill="B3EDFB"/>
            <w:vAlign w:val="center"/>
          </w:tcPr>
          <w:p w14:paraId="07ADE54C" w14:textId="77777777" w:rsidR="00FE2A9D" w:rsidRDefault="00493AEE">
            <w:pPr>
              <w:jc w:val="right"/>
              <w:rPr>
                <w:rFonts w:cs="Arial"/>
              </w:rPr>
            </w:pPr>
            <w:r>
              <w:rPr>
                <w:rFonts w:cs="Arial"/>
              </w:rPr>
              <w:t>Representation Comments:</w:t>
            </w:r>
          </w:p>
        </w:tc>
        <w:tc>
          <w:tcPr>
            <w:tcW w:w="3777" w:type="pct"/>
            <w:gridSpan w:val="3"/>
            <w:vAlign w:val="center"/>
          </w:tcPr>
          <w:p w14:paraId="354237FA" w14:textId="77777777" w:rsidR="00FE2A9D" w:rsidRDefault="00493AEE">
            <w:pPr>
              <w:rPr>
                <w:rFonts w:cs="Arial"/>
              </w:rPr>
            </w:pPr>
            <w:r>
              <w:rPr>
                <w:rFonts w:cs="Arial"/>
              </w:rPr>
              <w:t>SGN supports this change.</w:t>
            </w:r>
          </w:p>
        </w:tc>
      </w:tr>
      <w:tr w:rsidR="00FE2A9D" w14:paraId="1FBAA87D" w14:textId="77777777">
        <w:trPr>
          <w:trHeight w:val="403"/>
        </w:trPr>
        <w:tc>
          <w:tcPr>
            <w:tcW w:w="1223" w:type="pct"/>
            <w:shd w:val="clear" w:color="auto" w:fill="B3EDFB"/>
            <w:vAlign w:val="center"/>
          </w:tcPr>
          <w:p w14:paraId="2F5E75A8" w14:textId="77777777" w:rsidR="00FE2A9D" w:rsidRDefault="00493AEE">
            <w:pPr>
              <w:jc w:val="right"/>
              <w:rPr>
                <w:rFonts w:cs="Arial"/>
              </w:rPr>
            </w:pPr>
            <w:r>
              <w:rPr>
                <w:rFonts w:cs="Arial"/>
              </w:rPr>
              <w:t>Confirm Target Release Date?</w:t>
            </w:r>
          </w:p>
        </w:tc>
        <w:tc>
          <w:tcPr>
            <w:tcW w:w="1452" w:type="pct"/>
            <w:gridSpan w:val="2"/>
            <w:vAlign w:val="center"/>
          </w:tcPr>
          <w:p w14:paraId="55D4786F" w14:textId="77777777" w:rsidR="00FE2A9D" w:rsidRDefault="00493AEE">
            <w:pPr>
              <w:rPr>
                <w:rFonts w:cs="Arial"/>
              </w:rPr>
            </w:pPr>
            <w:r>
              <w:rPr>
                <w:rFonts w:cs="Arial"/>
              </w:rPr>
              <w:t>Yes</w:t>
            </w:r>
          </w:p>
        </w:tc>
        <w:tc>
          <w:tcPr>
            <w:tcW w:w="2325" w:type="pct"/>
            <w:vAlign w:val="center"/>
          </w:tcPr>
          <w:p w14:paraId="531D2253" w14:textId="77777777" w:rsidR="00FE2A9D" w:rsidRDefault="00493AEE">
            <w:pPr>
              <w:rPr>
                <w:rFonts w:cs="Arial"/>
              </w:rPr>
            </w:pPr>
            <w:r>
              <w:rPr>
                <w:rFonts w:cs="Arial"/>
              </w:rPr>
              <w:fldChar w:fldCharType="begin"/>
            </w:r>
            <w:r>
              <w:rPr>
                <w:rFonts w:cs="Arial"/>
              </w:rPr>
              <w:instrText xml:space="preserve"> MERGEFIELD   h1_userDataAlternative  \* MERGEFORMAT</w:instrText>
            </w:r>
            <w:r>
              <w:rPr>
                <w:rFonts w:cs="Arial"/>
              </w:rPr>
              <w:fldChar w:fldCharType="separate"/>
            </w:r>
            <w:r>
              <w:rPr>
                <w:rFonts w:cs="Arial"/>
              </w:rPr>
              <w:t>«h1_userDataAlternative»</w:t>
            </w:r>
            <w:r>
              <w:rPr>
                <w:rFonts w:cs="Arial"/>
              </w:rPr>
              <w:fldChar w:fldCharType="end"/>
            </w:r>
          </w:p>
        </w:tc>
      </w:tr>
    </w:tbl>
    <w:p w14:paraId="56DE912F" w14:textId="77777777" w:rsidR="00FE2A9D" w:rsidRDefault="00FE2A9D"/>
    <w:p w14:paraId="3374A6BF" w14:textId="77777777" w:rsidR="00FE2A9D" w:rsidRDefault="00493AEE">
      <w:pPr>
        <w:pStyle w:val="Heading1"/>
      </w:pPr>
      <w:r>
        <w:t xml:space="preserve">Xoserve’ s Response </w:t>
      </w:r>
    </w:p>
    <w:tbl>
      <w:tblPr>
        <w:tblStyle w:val="TableGrid"/>
        <w:tblW w:w="5018" w:type="pct"/>
        <w:tblInd w:w="-34" w:type="dxa"/>
        <w:tblLayout w:type="fixed"/>
        <w:tblLook w:val="04A0" w:firstRow="1" w:lastRow="0" w:firstColumn="1" w:lastColumn="0" w:noHBand="0" w:noVBand="1"/>
      </w:tblPr>
      <w:tblGrid>
        <w:gridCol w:w="2213"/>
        <w:gridCol w:w="6835"/>
      </w:tblGrid>
      <w:tr w:rsidR="00FE2A9D" w14:paraId="3A2FFD8A" w14:textId="77777777">
        <w:trPr>
          <w:trHeight w:val="663"/>
        </w:trPr>
        <w:tc>
          <w:tcPr>
            <w:tcW w:w="1223" w:type="pct"/>
            <w:shd w:val="clear" w:color="auto" w:fill="B3EDFB"/>
            <w:vAlign w:val="center"/>
          </w:tcPr>
          <w:p w14:paraId="1D2DABBB" w14:textId="77777777" w:rsidR="00FE2A9D" w:rsidRDefault="00493AEE">
            <w:pPr>
              <w:jc w:val="right"/>
              <w:rPr>
                <w:rFonts w:cs="Arial"/>
              </w:rPr>
            </w:pPr>
            <w:r>
              <w:rPr>
                <w:rFonts w:cs="Arial"/>
              </w:rPr>
              <w:t>Xoserve Response to Organisations Comments:</w:t>
            </w:r>
          </w:p>
        </w:tc>
        <w:tc>
          <w:tcPr>
            <w:tcW w:w="3777" w:type="pct"/>
            <w:vAlign w:val="center"/>
          </w:tcPr>
          <w:p w14:paraId="7C21DD34" w14:textId="77777777" w:rsidR="00FE2A9D" w:rsidRDefault="00493AEE">
            <w:pPr>
              <w:rPr>
                <w:rFonts w:cs="Arial"/>
              </w:rPr>
            </w:pPr>
            <w:r>
              <w:rPr>
                <w:rFonts w:cs="Arial"/>
              </w:rPr>
              <w:t>Thank you for your representation, we will feed this into ChMC for a final decision.</w:t>
            </w:r>
          </w:p>
        </w:tc>
      </w:tr>
    </w:tbl>
    <w:p w14:paraId="5E1E7577" w14:textId="77777777" w:rsidR="00FE2A9D" w:rsidRDefault="00FE2A9D"/>
    <w:p w14:paraId="518D4A5E" w14:textId="77777777" w:rsidR="00FE2A9D" w:rsidRDefault="00493AEE">
      <w:r>
        <w:t xml:space="preserve">Please send the completed representation response to </w:t>
      </w:r>
      <w:hyperlink r:id="rId18">
        <w:r>
          <w:rPr>
            <w:rStyle w:val="Hyperlink"/>
          </w:rPr>
          <w:t>uklink@xoserve.com</w:t>
        </w:r>
      </w:hyperlink>
      <w:r>
        <w:t xml:space="preserve"> </w:t>
      </w:r>
    </w:p>
    <w:p w14:paraId="346AE6D2" w14:textId="77777777" w:rsidR="00FE2A9D" w:rsidRDefault="00FE2A9D"/>
    <w:p w14:paraId="0425C4A2" w14:textId="7775BDC1" w:rsidR="00FE2A9D" w:rsidRDefault="00FE2A9D">
      <w:pPr>
        <w:spacing w:after="0" w:line="240" w:lineRule="auto"/>
      </w:pPr>
    </w:p>
    <w:p w14:paraId="7AFD905E" w14:textId="6C985EB5" w:rsidR="00493AEE" w:rsidRDefault="00493AEE">
      <w:pPr>
        <w:spacing w:after="0" w:line="240" w:lineRule="auto"/>
      </w:pPr>
    </w:p>
    <w:p w14:paraId="2C7629A3" w14:textId="4C280AA3" w:rsidR="00493AEE" w:rsidRDefault="00493AEE">
      <w:pPr>
        <w:spacing w:after="0" w:line="240" w:lineRule="auto"/>
      </w:pPr>
    </w:p>
    <w:p w14:paraId="372CE070" w14:textId="4FAAFEA1" w:rsidR="00493AEE" w:rsidRDefault="00493AEE">
      <w:pPr>
        <w:spacing w:after="0" w:line="240" w:lineRule="auto"/>
      </w:pPr>
    </w:p>
    <w:p w14:paraId="6DF74D70" w14:textId="4362B18E" w:rsidR="00493AEE" w:rsidRDefault="00493AEE">
      <w:pPr>
        <w:spacing w:after="0" w:line="240" w:lineRule="auto"/>
      </w:pPr>
    </w:p>
    <w:p w14:paraId="3C4275C5" w14:textId="5CACD098" w:rsidR="00493AEE" w:rsidRDefault="00493AEE">
      <w:pPr>
        <w:spacing w:after="0" w:line="240" w:lineRule="auto"/>
      </w:pPr>
    </w:p>
    <w:p w14:paraId="6CCB42BD" w14:textId="4CCC3F9A" w:rsidR="00493AEE" w:rsidRDefault="00493AEE">
      <w:pPr>
        <w:spacing w:after="0" w:line="240" w:lineRule="auto"/>
      </w:pPr>
    </w:p>
    <w:p w14:paraId="52B0C2FF" w14:textId="6235987C" w:rsidR="00493AEE" w:rsidRDefault="00493AEE">
      <w:pPr>
        <w:spacing w:after="0" w:line="240" w:lineRule="auto"/>
      </w:pPr>
    </w:p>
    <w:p w14:paraId="3D27C3CF" w14:textId="398FB238" w:rsidR="00493AEE" w:rsidRDefault="00493AEE">
      <w:pPr>
        <w:spacing w:after="0" w:line="240" w:lineRule="auto"/>
      </w:pPr>
    </w:p>
    <w:p w14:paraId="58B4D5E6" w14:textId="2C7EC44E" w:rsidR="00493AEE" w:rsidRDefault="00493AEE">
      <w:pPr>
        <w:spacing w:after="0" w:line="240" w:lineRule="auto"/>
      </w:pPr>
    </w:p>
    <w:p w14:paraId="163D9F75" w14:textId="551B0B0B" w:rsidR="00493AEE" w:rsidRDefault="00493AEE">
      <w:pPr>
        <w:spacing w:after="0" w:line="240" w:lineRule="auto"/>
      </w:pPr>
    </w:p>
    <w:p w14:paraId="0983800A" w14:textId="14D3A759" w:rsidR="00493AEE" w:rsidRDefault="00493AEE">
      <w:pPr>
        <w:spacing w:after="0" w:line="240" w:lineRule="auto"/>
      </w:pPr>
    </w:p>
    <w:p w14:paraId="16C7BF27" w14:textId="07FCE907" w:rsidR="00493AEE" w:rsidRDefault="00493AEE">
      <w:pPr>
        <w:spacing w:after="0" w:line="240" w:lineRule="auto"/>
      </w:pPr>
    </w:p>
    <w:p w14:paraId="0C846B51" w14:textId="4F15B7A0" w:rsidR="00493AEE" w:rsidRDefault="00493AEE">
      <w:pPr>
        <w:spacing w:after="0" w:line="240" w:lineRule="auto"/>
      </w:pPr>
    </w:p>
    <w:p w14:paraId="0F324D9E" w14:textId="17D86DBC" w:rsidR="00493AEE" w:rsidRDefault="00493AEE">
      <w:pPr>
        <w:spacing w:after="0" w:line="240" w:lineRule="auto"/>
      </w:pPr>
    </w:p>
    <w:p w14:paraId="64F675C6" w14:textId="5E111AC6" w:rsidR="00493AEE" w:rsidRDefault="00493AEE">
      <w:pPr>
        <w:spacing w:after="0" w:line="240" w:lineRule="auto"/>
      </w:pPr>
    </w:p>
    <w:p w14:paraId="513D02B5" w14:textId="2C9DBF5C" w:rsidR="00493AEE" w:rsidRDefault="00493AEE">
      <w:pPr>
        <w:spacing w:after="0" w:line="240" w:lineRule="auto"/>
      </w:pPr>
    </w:p>
    <w:p w14:paraId="3AC2EB96" w14:textId="480B29D0" w:rsidR="00493AEE" w:rsidRDefault="00493AEE">
      <w:pPr>
        <w:spacing w:after="0" w:line="240" w:lineRule="auto"/>
      </w:pPr>
    </w:p>
    <w:p w14:paraId="6F4FE767" w14:textId="676D4843" w:rsidR="00493AEE" w:rsidRDefault="00493AEE">
      <w:pPr>
        <w:spacing w:after="0" w:line="240" w:lineRule="auto"/>
      </w:pPr>
    </w:p>
    <w:p w14:paraId="667A1744" w14:textId="74DB7F3D" w:rsidR="00493AEE" w:rsidRDefault="00493AEE">
      <w:pPr>
        <w:spacing w:after="0" w:line="240" w:lineRule="auto"/>
      </w:pPr>
    </w:p>
    <w:p w14:paraId="23AD4AD0" w14:textId="4A1BC695" w:rsidR="00493AEE" w:rsidRDefault="00493AEE">
      <w:pPr>
        <w:spacing w:after="0" w:line="240" w:lineRule="auto"/>
      </w:pPr>
    </w:p>
    <w:p w14:paraId="269E24BD" w14:textId="1BF41BA3" w:rsidR="00493AEE" w:rsidRDefault="00493AEE">
      <w:pPr>
        <w:spacing w:after="0" w:line="240" w:lineRule="auto"/>
      </w:pPr>
    </w:p>
    <w:p w14:paraId="7ED4FFCC" w14:textId="4C662F2B" w:rsidR="00493AEE" w:rsidRDefault="00493AEE">
      <w:pPr>
        <w:spacing w:after="0" w:line="240" w:lineRule="auto"/>
      </w:pPr>
    </w:p>
    <w:p w14:paraId="072C5A6B" w14:textId="4B956D86" w:rsidR="00493AEE" w:rsidRDefault="00493AEE">
      <w:pPr>
        <w:spacing w:after="0" w:line="240" w:lineRule="auto"/>
      </w:pPr>
    </w:p>
    <w:p w14:paraId="3E977F6D" w14:textId="550058F4" w:rsidR="00493AEE" w:rsidRDefault="00493AEE">
      <w:pPr>
        <w:spacing w:after="0" w:line="240" w:lineRule="auto"/>
      </w:pPr>
    </w:p>
    <w:p w14:paraId="0961791D" w14:textId="7B6FF34C" w:rsidR="00493AEE" w:rsidRDefault="00493AEE">
      <w:pPr>
        <w:spacing w:after="0" w:line="240" w:lineRule="auto"/>
      </w:pPr>
    </w:p>
    <w:p w14:paraId="10D5996E" w14:textId="6D6BDD4F" w:rsidR="00493AEE" w:rsidRDefault="00493AEE">
      <w:pPr>
        <w:spacing w:after="0" w:line="240" w:lineRule="auto"/>
      </w:pPr>
    </w:p>
    <w:p w14:paraId="5E16236C" w14:textId="1259CCAA" w:rsidR="00493AEE" w:rsidRDefault="00493AEE">
      <w:pPr>
        <w:spacing w:after="0" w:line="240" w:lineRule="auto"/>
      </w:pPr>
    </w:p>
    <w:p w14:paraId="1A0D54DA" w14:textId="0C7CE06D" w:rsidR="00493AEE" w:rsidRDefault="00493AEE">
      <w:pPr>
        <w:spacing w:after="0" w:line="240" w:lineRule="auto"/>
      </w:pPr>
    </w:p>
    <w:p w14:paraId="2DBA760A" w14:textId="654F1933" w:rsidR="00493AEE" w:rsidRDefault="00493AEE">
      <w:pPr>
        <w:spacing w:after="0" w:line="240" w:lineRule="auto"/>
      </w:pPr>
    </w:p>
    <w:p w14:paraId="2686A2E1" w14:textId="1623540D" w:rsidR="00493AEE" w:rsidRDefault="00493AEE">
      <w:pPr>
        <w:spacing w:after="0" w:line="240" w:lineRule="auto"/>
      </w:pPr>
    </w:p>
    <w:p w14:paraId="645C470B" w14:textId="431E6669" w:rsidR="00493AEE" w:rsidRDefault="00493AEE">
      <w:pPr>
        <w:spacing w:after="0" w:line="240" w:lineRule="auto"/>
      </w:pPr>
    </w:p>
    <w:p w14:paraId="004B95D4" w14:textId="6EBF84A9" w:rsidR="00493AEE" w:rsidRDefault="00493AEE">
      <w:pPr>
        <w:spacing w:after="0" w:line="240" w:lineRule="auto"/>
      </w:pPr>
    </w:p>
    <w:p w14:paraId="44512C66" w14:textId="79212795" w:rsidR="00493AEE" w:rsidRDefault="00493AEE">
      <w:pPr>
        <w:spacing w:after="0" w:line="240" w:lineRule="auto"/>
      </w:pPr>
    </w:p>
    <w:p w14:paraId="07F879DD" w14:textId="6267DB24" w:rsidR="00493AEE" w:rsidRDefault="00493AEE">
      <w:pPr>
        <w:spacing w:after="0" w:line="240" w:lineRule="auto"/>
      </w:pPr>
    </w:p>
    <w:p w14:paraId="454ED556" w14:textId="7C5B153C" w:rsidR="00493AEE" w:rsidRDefault="00493AEE">
      <w:pPr>
        <w:spacing w:after="0" w:line="240" w:lineRule="auto"/>
      </w:pPr>
    </w:p>
    <w:p w14:paraId="4D4AAC90" w14:textId="44CADD44" w:rsidR="00493AEE" w:rsidRDefault="00493AEE">
      <w:pPr>
        <w:spacing w:after="0" w:line="240" w:lineRule="auto"/>
      </w:pPr>
    </w:p>
    <w:p w14:paraId="35974216" w14:textId="06CF0B4E" w:rsidR="00493AEE" w:rsidRDefault="00493AEE">
      <w:pPr>
        <w:spacing w:after="0" w:line="240" w:lineRule="auto"/>
      </w:pPr>
    </w:p>
    <w:p w14:paraId="4FF1637C" w14:textId="7A827611" w:rsidR="00493AEE" w:rsidRDefault="00493AEE">
      <w:pPr>
        <w:spacing w:after="0" w:line="240" w:lineRule="auto"/>
      </w:pPr>
    </w:p>
    <w:p w14:paraId="79F86B33" w14:textId="4A357BA3" w:rsidR="00493AEE" w:rsidRDefault="00493AEE">
      <w:pPr>
        <w:spacing w:after="0" w:line="240" w:lineRule="auto"/>
      </w:pPr>
    </w:p>
    <w:p w14:paraId="00D4FCA7" w14:textId="77777777" w:rsidR="00493AEE" w:rsidRDefault="00493AEE">
      <w:pPr>
        <w:spacing w:after="0" w:line="240" w:lineRule="auto"/>
      </w:pPr>
    </w:p>
    <w:p w14:paraId="15A5AD68" w14:textId="0FFA2ABA" w:rsidR="00493AEE" w:rsidRDefault="00493AEE">
      <w:pPr>
        <w:spacing w:after="0" w:line="240" w:lineRule="auto"/>
      </w:pPr>
    </w:p>
    <w:p w14:paraId="41893338" w14:textId="77777777" w:rsidR="00493AEE" w:rsidRDefault="00493AEE" w:rsidP="00493AEE">
      <w:pPr>
        <w:pStyle w:val="Title"/>
      </w:pPr>
      <w:r>
        <w:t>Change Management Committee Outcome</w:t>
      </w:r>
    </w:p>
    <w:tbl>
      <w:tblPr>
        <w:tblStyle w:val="TableGrid"/>
        <w:tblW w:w="5018" w:type="pct"/>
        <w:tblInd w:w="-34" w:type="dxa"/>
        <w:tblLayout w:type="fixed"/>
        <w:tblLook w:val="04A0" w:firstRow="1" w:lastRow="0" w:firstColumn="1" w:lastColumn="0" w:noHBand="0" w:noVBand="1"/>
      </w:tblPr>
      <w:tblGrid>
        <w:gridCol w:w="2219"/>
        <w:gridCol w:w="2276"/>
        <w:gridCol w:w="1140"/>
        <w:gridCol w:w="592"/>
        <w:gridCol w:w="546"/>
        <w:gridCol w:w="2275"/>
      </w:tblGrid>
      <w:tr w:rsidR="00493AEE" w14:paraId="2856D8D8" w14:textId="77777777" w:rsidTr="00C57354">
        <w:trPr>
          <w:trHeight w:val="403"/>
        </w:trPr>
        <w:tc>
          <w:tcPr>
            <w:tcW w:w="1226" w:type="pct"/>
            <w:shd w:val="clear" w:color="auto" w:fill="B3EDFB"/>
            <w:vAlign w:val="center"/>
          </w:tcPr>
          <w:p w14:paraId="477EB54C" w14:textId="77777777" w:rsidR="00493AEE" w:rsidRDefault="00493AEE" w:rsidP="00C57354">
            <w:pPr>
              <w:jc w:val="right"/>
              <w:rPr>
                <w:rFonts w:cs="Arial"/>
              </w:rPr>
            </w:pPr>
            <w:r>
              <w:rPr>
                <w:rFonts w:cs="Arial"/>
              </w:rPr>
              <w:t>Change Status:</w:t>
            </w:r>
          </w:p>
        </w:tc>
        <w:tc>
          <w:tcPr>
            <w:tcW w:w="1258" w:type="pct"/>
            <w:vAlign w:val="center"/>
          </w:tcPr>
          <w:p w14:paraId="62FE0929" w14:textId="77777777" w:rsidR="00493AEE" w:rsidRDefault="00000000" w:rsidP="00C57354">
            <w:pPr>
              <w:rPr>
                <w:rFonts w:cs="Arial"/>
              </w:rPr>
            </w:pPr>
            <w:sdt>
              <w:sdtPr>
                <w:rPr>
                  <w:rFonts w:cs="Arial"/>
                </w:rPr>
                <w:id w:val="92291494"/>
                <w14:checkbox>
                  <w14:checked w14:val="1"/>
                  <w14:checkedState w14:val="2612" w14:font="MS Gothic"/>
                  <w14:uncheckedState w14:val="2610" w14:font="MS Gothic"/>
                </w14:checkbox>
              </w:sdtPr>
              <w:sdtContent>
                <w:r w:rsidR="00493AEE">
                  <w:rPr>
                    <w:rFonts w:ascii="MS Gothic" w:eastAsia="MS Gothic" w:hAnsi="MS Gothic" w:cs="MS Gothic"/>
                  </w:rPr>
                  <w:t>☒</w:t>
                </w:r>
              </w:sdtContent>
            </w:sdt>
            <w:r w:rsidR="00493AEE">
              <w:rPr>
                <w:rFonts w:cs="Arial"/>
              </w:rPr>
              <w:t xml:space="preserve"> Approve</w:t>
            </w:r>
          </w:p>
        </w:tc>
        <w:tc>
          <w:tcPr>
            <w:tcW w:w="1259" w:type="pct"/>
            <w:gridSpan w:val="3"/>
            <w:vAlign w:val="center"/>
          </w:tcPr>
          <w:p w14:paraId="46B260F5" w14:textId="77777777" w:rsidR="00493AEE" w:rsidRDefault="00000000" w:rsidP="00C57354">
            <w:pPr>
              <w:rPr>
                <w:rFonts w:cs="Arial"/>
              </w:rPr>
            </w:pPr>
            <w:sdt>
              <w:sdtPr>
                <w:rPr>
                  <w:rFonts w:cs="Arial"/>
                </w:rPr>
                <w:id w:val="-924951080"/>
                <w14:checkbox>
                  <w14:checked w14:val="0"/>
                  <w14:checkedState w14:val="2612" w14:font="MS Gothic"/>
                  <w14:uncheckedState w14:val="2610" w14:font="MS Gothic"/>
                </w14:checkbox>
              </w:sdtPr>
              <w:sdtContent>
                <w:r w:rsidR="00493AEE">
                  <w:rPr>
                    <w:rFonts w:ascii="MS Gothic" w:eastAsia="MS Gothic" w:hAnsi="MS Gothic" w:cs="MS Gothic"/>
                  </w:rPr>
                  <w:t>☐</w:t>
                </w:r>
              </w:sdtContent>
            </w:sdt>
            <w:r w:rsidR="00493AEE">
              <w:rPr>
                <w:rFonts w:cs="Arial"/>
              </w:rPr>
              <w:t xml:space="preserve"> Reject</w:t>
            </w:r>
          </w:p>
        </w:tc>
        <w:tc>
          <w:tcPr>
            <w:tcW w:w="1257" w:type="pct"/>
            <w:vAlign w:val="center"/>
          </w:tcPr>
          <w:p w14:paraId="443E6288" w14:textId="77777777" w:rsidR="00493AEE" w:rsidRDefault="00000000" w:rsidP="00C57354">
            <w:pPr>
              <w:rPr>
                <w:rFonts w:cs="Arial"/>
              </w:rPr>
            </w:pPr>
            <w:sdt>
              <w:sdtPr>
                <w:rPr>
                  <w:rFonts w:cs="Arial"/>
                </w:rPr>
                <w:id w:val="1974326579"/>
                <w14:checkbox>
                  <w14:checked w14:val="0"/>
                  <w14:checkedState w14:val="2612" w14:font="MS Gothic"/>
                  <w14:uncheckedState w14:val="2610" w14:font="MS Gothic"/>
                </w14:checkbox>
              </w:sdtPr>
              <w:sdtContent>
                <w:r w:rsidR="00493AEE">
                  <w:rPr>
                    <w:rFonts w:ascii="MS Gothic" w:eastAsia="MS Gothic" w:hAnsi="MS Gothic" w:cs="MS Gothic"/>
                  </w:rPr>
                  <w:t>☐</w:t>
                </w:r>
              </w:sdtContent>
            </w:sdt>
            <w:r w:rsidR="00493AEE">
              <w:rPr>
                <w:rFonts w:cs="Arial"/>
              </w:rPr>
              <w:t xml:space="preserve"> Defer</w:t>
            </w:r>
          </w:p>
        </w:tc>
      </w:tr>
      <w:tr w:rsidR="00493AEE" w14:paraId="6C8D21D7" w14:textId="77777777" w:rsidTr="00C57354">
        <w:trPr>
          <w:trHeight w:val="403"/>
        </w:trPr>
        <w:tc>
          <w:tcPr>
            <w:tcW w:w="1226" w:type="pct"/>
            <w:vMerge w:val="restart"/>
            <w:shd w:val="clear" w:color="auto" w:fill="B3EDFB"/>
            <w:vAlign w:val="center"/>
          </w:tcPr>
          <w:p w14:paraId="26C99D5A" w14:textId="77777777" w:rsidR="00493AEE" w:rsidRDefault="00493AEE" w:rsidP="00C57354">
            <w:pPr>
              <w:jc w:val="right"/>
              <w:rPr>
                <w:rFonts w:cs="Arial"/>
              </w:rPr>
            </w:pPr>
            <w:r>
              <w:rPr>
                <w:rFonts w:cs="Arial"/>
              </w:rPr>
              <w:t>Industry Consultation:</w:t>
            </w:r>
          </w:p>
        </w:tc>
        <w:tc>
          <w:tcPr>
            <w:tcW w:w="1888" w:type="pct"/>
            <w:gridSpan w:val="2"/>
            <w:vAlign w:val="center"/>
          </w:tcPr>
          <w:p w14:paraId="1FA65918" w14:textId="77777777" w:rsidR="00493AEE" w:rsidRDefault="00000000" w:rsidP="00C57354">
            <w:pPr>
              <w:rPr>
                <w:rFonts w:cs="Arial"/>
              </w:rPr>
            </w:pPr>
            <w:sdt>
              <w:sdtPr>
                <w:rPr>
                  <w:rFonts w:cs="Arial"/>
                </w:rPr>
                <w:id w:val="1199442173"/>
                <w14:checkbox>
                  <w14:checked w14:val="1"/>
                  <w14:checkedState w14:val="2612" w14:font="MS Gothic"/>
                  <w14:uncheckedState w14:val="2610" w14:font="MS Gothic"/>
                </w14:checkbox>
              </w:sdtPr>
              <w:sdtContent>
                <w:r w:rsidR="00493AEE">
                  <w:rPr>
                    <w:rFonts w:ascii="MS Gothic" w:eastAsia="MS Gothic" w:hAnsi="MS Gothic" w:cs="MS Gothic"/>
                  </w:rPr>
                  <w:t>☒</w:t>
                </w:r>
              </w:sdtContent>
            </w:sdt>
            <w:r w:rsidR="00493AEE">
              <w:rPr>
                <w:rFonts w:cs="Arial"/>
              </w:rPr>
              <w:t xml:space="preserve"> 10 Working Days</w:t>
            </w:r>
          </w:p>
        </w:tc>
        <w:tc>
          <w:tcPr>
            <w:tcW w:w="1886" w:type="pct"/>
            <w:gridSpan w:val="3"/>
            <w:vAlign w:val="center"/>
          </w:tcPr>
          <w:p w14:paraId="4BB4A790" w14:textId="77777777" w:rsidR="00493AEE" w:rsidRDefault="00000000" w:rsidP="00C57354">
            <w:pPr>
              <w:rPr>
                <w:rFonts w:cs="Arial"/>
              </w:rPr>
            </w:pPr>
            <w:sdt>
              <w:sdtPr>
                <w:rPr>
                  <w:rFonts w:cs="Arial"/>
                </w:rPr>
                <w:id w:val="733365445"/>
                <w14:checkbox>
                  <w14:checked w14:val="0"/>
                  <w14:checkedState w14:val="2612" w14:font="MS Gothic"/>
                  <w14:uncheckedState w14:val="2610" w14:font="MS Gothic"/>
                </w14:checkbox>
              </w:sdtPr>
              <w:sdtContent>
                <w:r w:rsidR="00493AEE">
                  <w:rPr>
                    <w:rFonts w:ascii="MS Gothic" w:eastAsia="MS Gothic" w:hAnsi="MS Gothic" w:cs="MS Gothic"/>
                  </w:rPr>
                  <w:t>☐</w:t>
                </w:r>
              </w:sdtContent>
            </w:sdt>
            <w:r w:rsidR="00493AEE">
              <w:rPr>
                <w:rFonts w:cs="Arial"/>
              </w:rPr>
              <w:t xml:space="preserve"> 15 Working Days</w:t>
            </w:r>
          </w:p>
        </w:tc>
      </w:tr>
      <w:tr w:rsidR="00493AEE" w14:paraId="4275D2FE" w14:textId="77777777" w:rsidTr="00C57354">
        <w:trPr>
          <w:trHeight w:val="403"/>
        </w:trPr>
        <w:tc>
          <w:tcPr>
            <w:tcW w:w="1226" w:type="pct"/>
            <w:vMerge/>
            <w:shd w:val="clear" w:color="auto" w:fill="B3EDFB"/>
            <w:vAlign w:val="center"/>
          </w:tcPr>
          <w:p w14:paraId="7D582FD6" w14:textId="77777777" w:rsidR="00493AEE" w:rsidRDefault="00493AEE" w:rsidP="00C57354"/>
        </w:tc>
        <w:tc>
          <w:tcPr>
            <w:tcW w:w="1888" w:type="pct"/>
            <w:gridSpan w:val="2"/>
            <w:vAlign w:val="center"/>
          </w:tcPr>
          <w:p w14:paraId="3B3012F6" w14:textId="77777777" w:rsidR="00493AEE" w:rsidRDefault="00000000" w:rsidP="00C57354">
            <w:pPr>
              <w:rPr>
                <w:rFonts w:cs="Arial"/>
              </w:rPr>
            </w:pPr>
            <w:sdt>
              <w:sdtPr>
                <w:rPr>
                  <w:rFonts w:cs="Arial"/>
                </w:rPr>
                <w:id w:val="-1948386441"/>
                <w14:checkbox>
                  <w14:checked w14:val="0"/>
                  <w14:checkedState w14:val="2612" w14:font="MS Gothic"/>
                  <w14:uncheckedState w14:val="2610" w14:font="MS Gothic"/>
                </w14:checkbox>
              </w:sdtPr>
              <w:sdtContent>
                <w:r w:rsidR="00493AEE">
                  <w:rPr>
                    <w:rFonts w:ascii="MS Gothic" w:eastAsia="MS Gothic" w:hAnsi="MS Gothic" w:cs="MS Gothic"/>
                  </w:rPr>
                  <w:t>☐</w:t>
                </w:r>
              </w:sdtContent>
            </w:sdt>
            <w:r w:rsidR="00493AEE">
              <w:rPr>
                <w:rFonts w:cs="Arial"/>
              </w:rPr>
              <w:t xml:space="preserve"> 20 Working Days</w:t>
            </w:r>
          </w:p>
        </w:tc>
        <w:tc>
          <w:tcPr>
            <w:tcW w:w="1886" w:type="pct"/>
            <w:gridSpan w:val="3"/>
            <w:vAlign w:val="center"/>
          </w:tcPr>
          <w:p w14:paraId="3E5448B3" w14:textId="77777777" w:rsidR="00493AEE" w:rsidRDefault="00000000" w:rsidP="00C57354">
            <w:pPr>
              <w:rPr>
                <w:rFonts w:cs="Arial"/>
              </w:rPr>
            </w:pPr>
            <w:sdt>
              <w:sdtPr>
                <w:rPr>
                  <w:rFonts w:cs="Arial"/>
                </w:rPr>
                <w:id w:val="-2068944347"/>
                <w14:checkbox>
                  <w14:checked w14:val="0"/>
                  <w14:checkedState w14:val="2612" w14:font="MS Gothic"/>
                  <w14:uncheckedState w14:val="2610" w14:font="MS Gothic"/>
                </w14:checkbox>
              </w:sdtPr>
              <w:sdtContent>
                <w:r w:rsidR="00493AEE">
                  <w:rPr>
                    <w:rFonts w:ascii="MS Gothic" w:eastAsia="MS Gothic" w:hAnsi="MS Gothic" w:cs="MS Gothic"/>
                  </w:rPr>
                  <w:t>☐</w:t>
                </w:r>
              </w:sdtContent>
            </w:sdt>
            <w:r w:rsidR="00493AEE">
              <w:rPr>
                <w:rFonts w:cs="Arial"/>
              </w:rPr>
              <w:t xml:space="preserve"> Other [Specify Here]</w:t>
            </w:r>
          </w:p>
        </w:tc>
      </w:tr>
      <w:tr w:rsidR="00493AEE" w14:paraId="394DFEDE" w14:textId="77777777" w:rsidTr="00C57354">
        <w:trPr>
          <w:trHeight w:val="403"/>
        </w:trPr>
        <w:tc>
          <w:tcPr>
            <w:tcW w:w="1226" w:type="pct"/>
            <w:shd w:val="clear" w:color="auto" w:fill="B3EDFB"/>
            <w:vAlign w:val="center"/>
          </w:tcPr>
          <w:p w14:paraId="3D2C3D8E" w14:textId="77777777" w:rsidR="00493AEE" w:rsidRDefault="00493AEE" w:rsidP="00C57354">
            <w:pPr>
              <w:jc w:val="right"/>
              <w:rPr>
                <w:rFonts w:cs="Arial"/>
              </w:rPr>
            </w:pPr>
            <w:r>
              <w:rPr>
                <w:rFonts w:cs="Arial"/>
              </w:rPr>
              <w:t>Date Issued:</w:t>
            </w:r>
          </w:p>
        </w:tc>
        <w:tc>
          <w:tcPr>
            <w:tcW w:w="3774" w:type="pct"/>
            <w:gridSpan w:val="5"/>
            <w:vAlign w:val="center"/>
          </w:tcPr>
          <w:sdt>
            <w:sdtPr>
              <w:rPr>
                <w:rFonts w:cs="Arial"/>
              </w:rPr>
              <w:id w:val="-342008601"/>
              <w:placeholder>
                <w:docPart w:val="5F94CF98256D481B8215C3AE7BE5D873"/>
              </w:placeholder>
              <w:date w:fullDate="2023-02-13T00:00:00Z">
                <w:dateFormat w:val="dd/MM/yyyy"/>
                <w:lid w:val="en-GB"/>
                <w:storeMappedDataAs w:val="dateTime"/>
                <w:calendar w:val="gregorian"/>
              </w:date>
            </w:sdtPr>
            <w:sdtContent>
              <w:p w14:paraId="65423DE9" w14:textId="77777777" w:rsidR="00493AEE" w:rsidRDefault="00493AEE" w:rsidP="00C57354">
                <w:r>
                  <w:rPr>
                    <w:rFonts w:cs="Arial"/>
                  </w:rPr>
                  <w:t>13/02/2023</w:t>
                </w:r>
              </w:p>
            </w:sdtContent>
          </w:sdt>
        </w:tc>
      </w:tr>
      <w:tr w:rsidR="00493AEE" w14:paraId="60986E10" w14:textId="77777777" w:rsidTr="00C57354">
        <w:trPr>
          <w:trHeight w:val="403"/>
        </w:trPr>
        <w:tc>
          <w:tcPr>
            <w:tcW w:w="1226" w:type="pct"/>
            <w:shd w:val="clear" w:color="auto" w:fill="B3EDFB"/>
            <w:vAlign w:val="center"/>
          </w:tcPr>
          <w:p w14:paraId="003761B8" w14:textId="77777777" w:rsidR="00493AEE" w:rsidRDefault="00493AEE" w:rsidP="00C57354">
            <w:pPr>
              <w:jc w:val="right"/>
              <w:rPr>
                <w:rFonts w:cs="Arial"/>
              </w:rPr>
            </w:pPr>
            <w:r>
              <w:rPr>
                <w:rFonts w:cs="Arial"/>
              </w:rPr>
              <w:t>Comms Ref(s):</w:t>
            </w:r>
          </w:p>
        </w:tc>
        <w:tc>
          <w:tcPr>
            <w:tcW w:w="3774" w:type="pct"/>
            <w:gridSpan w:val="5"/>
            <w:vAlign w:val="center"/>
          </w:tcPr>
          <w:p w14:paraId="67AC85DD" w14:textId="5058707C" w:rsidR="00493AEE" w:rsidRDefault="00493AEE" w:rsidP="00C57354">
            <w:pPr>
              <w:rPr>
                <w:rFonts w:cs="Arial"/>
              </w:rPr>
            </w:pPr>
            <w:r>
              <w:rPr>
                <w:rFonts w:cs="Arial"/>
              </w:rPr>
              <w:t>3139.1 - VO - PO</w:t>
            </w:r>
          </w:p>
        </w:tc>
      </w:tr>
      <w:tr w:rsidR="00493AEE" w14:paraId="066D8833" w14:textId="77777777" w:rsidTr="00C57354">
        <w:trPr>
          <w:trHeight w:val="403"/>
        </w:trPr>
        <w:tc>
          <w:tcPr>
            <w:tcW w:w="1226" w:type="pct"/>
            <w:shd w:val="clear" w:color="auto" w:fill="B3EDFB"/>
            <w:vAlign w:val="center"/>
          </w:tcPr>
          <w:p w14:paraId="52C350ED" w14:textId="77777777" w:rsidR="00493AEE" w:rsidRDefault="00493AEE" w:rsidP="00C57354">
            <w:pPr>
              <w:jc w:val="right"/>
              <w:rPr>
                <w:rFonts w:cs="Arial"/>
              </w:rPr>
            </w:pPr>
            <w:r>
              <w:rPr>
                <w:rFonts w:cs="Arial"/>
              </w:rPr>
              <w:t>Number of Responses:</w:t>
            </w:r>
          </w:p>
        </w:tc>
        <w:tc>
          <w:tcPr>
            <w:tcW w:w="3774" w:type="pct"/>
            <w:gridSpan w:val="5"/>
            <w:vAlign w:val="center"/>
          </w:tcPr>
          <w:p w14:paraId="2A046A44" w14:textId="53E5EB5A" w:rsidR="00493AEE" w:rsidRDefault="00493AEE" w:rsidP="00C57354">
            <w:pPr>
              <w:rPr>
                <w:rFonts w:cs="Arial"/>
              </w:rPr>
            </w:pPr>
            <w:r>
              <w:rPr>
                <w:rFonts w:cs="Arial"/>
              </w:rPr>
              <w:t>3</w:t>
            </w:r>
          </w:p>
        </w:tc>
      </w:tr>
      <w:tr w:rsidR="00493AEE" w14:paraId="51BF2DC7" w14:textId="77777777" w:rsidTr="00C57354">
        <w:trPr>
          <w:trHeight w:val="403"/>
        </w:trPr>
        <w:tc>
          <w:tcPr>
            <w:tcW w:w="1226" w:type="pct"/>
            <w:vMerge w:val="restart"/>
            <w:shd w:val="clear" w:color="auto" w:fill="B3EDFB"/>
            <w:vAlign w:val="center"/>
          </w:tcPr>
          <w:p w14:paraId="330EC9AC" w14:textId="77777777" w:rsidR="00493AEE" w:rsidRDefault="00493AEE" w:rsidP="00C57354">
            <w:pPr>
              <w:jc w:val="right"/>
              <w:rPr>
                <w:rFonts w:cs="Arial"/>
              </w:rPr>
            </w:pPr>
            <w:r>
              <w:rPr>
                <w:rFonts w:cs="Arial"/>
              </w:rPr>
              <w:t>Solution Voting:</w:t>
            </w:r>
          </w:p>
        </w:tc>
        <w:tc>
          <w:tcPr>
            <w:tcW w:w="2215" w:type="pct"/>
            <w:gridSpan w:val="3"/>
            <w:vAlign w:val="center"/>
          </w:tcPr>
          <w:p w14:paraId="595B875A" w14:textId="21EA52D1" w:rsidR="00493AEE" w:rsidRDefault="00000000" w:rsidP="00C57354">
            <w:pPr>
              <w:rPr>
                <w:rFonts w:cs="Arial"/>
              </w:rPr>
            </w:pPr>
            <w:sdt>
              <w:sdtPr>
                <w:rPr>
                  <w:rFonts w:cs="Arial"/>
                </w:rPr>
                <w:id w:val="1430934478"/>
                <w14:checkbox>
                  <w14:checked w14:val="0"/>
                  <w14:checkedState w14:val="2612" w14:font="MS Gothic"/>
                  <w14:uncheckedState w14:val="2610" w14:font="MS Gothic"/>
                </w14:checkbox>
              </w:sdtPr>
              <w:sdtContent>
                <w:r w:rsidR="00493AEE">
                  <w:rPr>
                    <w:rFonts w:ascii="MS Gothic" w:eastAsia="MS Gothic" w:hAnsi="MS Gothic" w:cs="Arial" w:hint="eastAsia"/>
                  </w:rPr>
                  <w:t>☐</w:t>
                </w:r>
              </w:sdtContent>
            </w:sdt>
            <w:r w:rsidR="00493AEE">
              <w:rPr>
                <w:rFonts w:cs="Arial"/>
              </w:rPr>
              <w:t xml:space="preserve"> Shipper</w:t>
            </w:r>
          </w:p>
        </w:tc>
        <w:tc>
          <w:tcPr>
            <w:tcW w:w="1559" w:type="pct"/>
            <w:gridSpan w:val="2"/>
            <w:vAlign w:val="center"/>
          </w:tcPr>
          <w:sdt>
            <w:sdtPr>
              <w:rPr>
                <w:rFonts w:cs="Arial"/>
              </w:rPr>
              <w:alias w:val="Voting"/>
              <w:tag w:val="Voting"/>
              <w:id w:val="973639804"/>
              <w:showingPlcHdr/>
              <w:comboBox>
                <w:listItem w:displayText="Approve" w:value="Approve"/>
                <w:listItem w:displayText="Reject" w:value="Reject"/>
                <w:listItem w:displayText="N/A" w:value="N/A"/>
                <w:listItem w:displayText="Abstain" w:value="Abstain"/>
              </w:comboBox>
            </w:sdtPr>
            <w:sdtContent>
              <w:p w14:paraId="2764668E" w14:textId="77777777" w:rsidR="00493AEE" w:rsidRDefault="00493AEE" w:rsidP="00C57354">
                <w:pPr>
                  <w:rPr>
                    <w:rFonts w:cs="Arial"/>
                  </w:rPr>
                </w:pPr>
                <w:r>
                  <w:rPr>
                    <w:rStyle w:val="PlaceholderText"/>
                  </w:rPr>
                  <w:t>Please select.</w:t>
                </w:r>
              </w:p>
            </w:sdtContent>
          </w:sdt>
        </w:tc>
      </w:tr>
      <w:tr w:rsidR="00493AEE" w14:paraId="13CC5F92" w14:textId="77777777" w:rsidTr="00C57354">
        <w:trPr>
          <w:trHeight w:val="403"/>
        </w:trPr>
        <w:tc>
          <w:tcPr>
            <w:tcW w:w="1226" w:type="pct"/>
            <w:vMerge/>
            <w:shd w:val="clear" w:color="auto" w:fill="B3EDFB"/>
            <w:vAlign w:val="center"/>
          </w:tcPr>
          <w:p w14:paraId="2E4BFD1E" w14:textId="77777777" w:rsidR="00493AEE" w:rsidRDefault="00493AEE" w:rsidP="00C57354"/>
        </w:tc>
        <w:tc>
          <w:tcPr>
            <w:tcW w:w="2215" w:type="pct"/>
            <w:gridSpan w:val="3"/>
            <w:vAlign w:val="center"/>
          </w:tcPr>
          <w:p w14:paraId="343A28DD" w14:textId="77777777" w:rsidR="00493AEE" w:rsidRDefault="00000000" w:rsidP="00C57354">
            <w:pPr>
              <w:rPr>
                <w:rFonts w:cs="Arial"/>
              </w:rPr>
            </w:pPr>
            <w:sdt>
              <w:sdtPr>
                <w:rPr>
                  <w:rFonts w:cs="Arial"/>
                </w:rPr>
                <w:id w:val="1356080623"/>
                <w14:checkbox>
                  <w14:checked w14:val="1"/>
                  <w14:checkedState w14:val="2612" w14:font="MS Gothic"/>
                  <w14:uncheckedState w14:val="2610" w14:font="MS Gothic"/>
                </w14:checkbox>
              </w:sdtPr>
              <w:sdtContent>
                <w:r w:rsidR="00493AEE">
                  <w:rPr>
                    <w:rFonts w:ascii="MS Gothic" w:eastAsia="MS Gothic" w:hAnsi="MS Gothic" w:cs="MS Gothic"/>
                  </w:rPr>
                  <w:t>☒</w:t>
                </w:r>
              </w:sdtContent>
            </w:sdt>
            <w:r w:rsidR="00493AEE">
              <w:rPr>
                <w:rFonts w:cs="Arial"/>
              </w:rPr>
              <w:t xml:space="preserve"> National Grid Transmission</w:t>
            </w:r>
          </w:p>
        </w:tc>
        <w:tc>
          <w:tcPr>
            <w:tcW w:w="1559" w:type="pct"/>
            <w:gridSpan w:val="2"/>
            <w:vAlign w:val="center"/>
          </w:tcPr>
          <w:sdt>
            <w:sdtPr>
              <w:rPr>
                <w:rFonts w:cs="Arial"/>
              </w:rPr>
              <w:alias w:val="Voting"/>
              <w:tag w:val="Voting"/>
              <w:id w:val="495002450"/>
              <w:showingPlcHdr/>
              <w:comboBox>
                <w:listItem w:displayText="Approve" w:value="Approve"/>
                <w:listItem w:displayText="Reject" w:value="Reject"/>
                <w:listItem w:displayText="N/A" w:value="N/A"/>
                <w:listItem w:displayText="Abstain" w:value="Abstain"/>
              </w:comboBox>
            </w:sdtPr>
            <w:sdtContent>
              <w:p w14:paraId="363E6C45" w14:textId="77777777" w:rsidR="00493AEE" w:rsidRDefault="00493AEE" w:rsidP="00C57354">
                <w:pPr>
                  <w:rPr>
                    <w:rFonts w:cs="Arial"/>
                  </w:rPr>
                </w:pPr>
                <w:r>
                  <w:rPr>
                    <w:rStyle w:val="PlaceholderText"/>
                  </w:rPr>
                  <w:t>Please select.</w:t>
                </w:r>
              </w:p>
            </w:sdtContent>
          </w:sdt>
        </w:tc>
      </w:tr>
      <w:tr w:rsidR="00493AEE" w14:paraId="3F34D06C" w14:textId="77777777" w:rsidTr="00C57354">
        <w:trPr>
          <w:trHeight w:val="403"/>
        </w:trPr>
        <w:tc>
          <w:tcPr>
            <w:tcW w:w="1226" w:type="pct"/>
            <w:vMerge/>
            <w:shd w:val="clear" w:color="auto" w:fill="B3EDFB"/>
            <w:vAlign w:val="center"/>
          </w:tcPr>
          <w:p w14:paraId="227B28FA" w14:textId="77777777" w:rsidR="00493AEE" w:rsidRDefault="00493AEE" w:rsidP="00C57354"/>
        </w:tc>
        <w:tc>
          <w:tcPr>
            <w:tcW w:w="2215" w:type="pct"/>
            <w:gridSpan w:val="3"/>
            <w:vAlign w:val="center"/>
          </w:tcPr>
          <w:p w14:paraId="69DFB67D" w14:textId="77777777" w:rsidR="00493AEE" w:rsidRDefault="00000000" w:rsidP="00C57354">
            <w:pPr>
              <w:rPr>
                <w:rFonts w:cs="Arial"/>
              </w:rPr>
            </w:pPr>
            <w:sdt>
              <w:sdtPr>
                <w:rPr>
                  <w:rFonts w:cs="Arial"/>
                </w:rPr>
                <w:id w:val="-1545287321"/>
                <w14:checkbox>
                  <w14:checked w14:val="1"/>
                  <w14:checkedState w14:val="2612" w14:font="MS Gothic"/>
                  <w14:uncheckedState w14:val="2610" w14:font="MS Gothic"/>
                </w14:checkbox>
              </w:sdtPr>
              <w:sdtContent>
                <w:r w:rsidR="00493AEE">
                  <w:rPr>
                    <w:rFonts w:ascii="MS Gothic" w:eastAsia="MS Gothic" w:hAnsi="MS Gothic" w:cs="MS Gothic"/>
                  </w:rPr>
                  <w:t>☒</w:t>
                </w:r>
              </w:sdtContent>
            </w:sdt>
            <w:r w:rsidR="00493AEE">
              <w:rPr>
                <w:rFonts w:cs="Arial"/>
              </w:rPr>
              <w:t xml:space="preserve"> Distribution Network Operator</w:t>
            </w:r>
          </w:p>
        </w:tc>
        <w:tc>
          <w:tcPr>
            <w:tcW w:w="1559" w:type="pct"/>
            <w:gridSpan w:val="2"/>
            <w:vAlign w:val="center"/>
          </w:tcPr>
          <w:sdt>
            <w:sdtPr>
              <w:rPr>
                <w:rFonts w:cs="Arial"/>
              </w:rPr>
              <w:alias w:val="Voting"/>
              <w:tag w:val="Voting"/>
              <w:id w:val="436720914"/>
              <w:showingPlcHdr/>
              <w:comboBox>
                <w:listItem w:displayText="Approve" w:value="Approve"/>
                <w:listItem w:displayText="Reject" w:value="Reject"/>
                <w:listItem w:displayText="N/A" w:value="N/A"/>
                <w:listItem w:displayText="Abstain" w:value="Abstain"/>
              </w:comboBox>
            </w:sdtPr>
            <w:sdtContent>
              <w:p w14:paraId="4668D80A" w14:textId="77777777" w:rsidR="00493AEE" w:rsidRDefault="00493AEE" w:rsidP="00C57354">
                <w:pPr>
                  <w:rPr>
                    <w:rFonts w:cs="Arial"/>
                  </w:rPr>
                </w:pPr>
                <w:r>
                  <w:rPr>
                    <w:rStyle w:val="PlaceholderText"/>
                  </w:rPr>
                  <w:t>Please select.</w:t>
                </w:r>
              </w:p>
            </w:sdtContent>
          </w:sdt>
        </w:tc>
      </w:tr>
      <w:tr w:rsidR="00493AEE" w14:paraId="618F3A51" w14:textId="77777777" w:rsidTr="00C57354">
        <w:trPr>
          <w:trHeight w:val="403"/>
        </w:trPr>
        <w:tc>
          <w:tcPr>
            <w:tcW w:w="1226" w:type="pct"/>
            <w:vMerge/>
            <w:shd w:val="clear" w:color="auto" w:fill="B3EDFB"/>
            <w:vAlign w:val="center"/>
          </w:tcPr>
          <w:p w14:paraId="682CA270" w14:textId="77777777" w:rsidR="00493AEE" w:rsidRDefault="00493AEE" w:rsidP="00C57354"/>
        </w:tc>
        <w:tc>
          <w:tcPr>
            <w:tcW w:w="2215" w:type="pct"/>
            <w:gridSpan w:val="3"/>
            <w:vAlign w:val="center"/>
          </w:tcPr>
          <w:p w14:paraId="13608F69" w14:textId="595833D6" w:rsidR="00493AEE" w:rsidRDefault="00000000" w:rsidP="00C57354">
            <w:pPr>
              <w:rPr>
                <w:rFonts w:cs="Arial"/>
              </w:rPr>
            </w:pPr>
            <w:sdt>
              <w:sdtPr>
                <w:rPr>
                  <w:rFonts w:cs="Arial"/>
                </w:rPr>
                <w:id w:val="-679510400"/>
                <w14:checkbox>
                  <w14:checked w14:val="0"/>
                  <w14:checkedState w14:val="2612" w14:font="MS Gothic"/>
                  <w14:uncheckedState w14:val="2610" w14:font="MS Gothic"/>
                </w14:checkbox>
              </w:sdtPr>
              <w:sdtContent>
                <w:r w:rsidR="00493AEE">
                  <w:rPr>
                    <w:rFonts w:ascii="MS Gothic" w:eastAsia="MS Gothic" w:hAnsi="MS Gothic" w:cs="Arial" w:hint="eastAsia"/>
                  </w:rPr>
                  <w:t>☐</w:t>
                </w:r>
              </w:sdtContent>
            </w:sdt>
            <w:r w:rsidR="00493AEE">
              <w:rPr>
                <w:rFonts w:cs="Arial"/>
              </w:rPr>
              <w:t xml:space="preserve"> IGT</w:t>
            </w:r>
          </w:p>
        </w:tc>
        <w:tc>
          <w:tcPr>
            <w:tcW w:w="1559" w:type="pct"/>
            <w:gridSpan w:val="2"/>
            <w:vAlign w:val="center"/>
          </w:tcPr>
          <w:sdt>
            <w:sdtPr>
              <w:rPr>
                <w:rFonts w:cs="Arial"/>
              </w:rPr>
              <w:alias w:val="Voting"/>
              <w:tag w:val="Voting"/>
              <w:id w:val="-771619236"/>
              <w:showingPlcHdr/>
              <w:comboBox>
                <w:listItem w:displayText="Approve" w:value="Approve"/>
                <w:listItem w:displayText="Reject" w:value="Reject"/>
                <w:listItem w:displayText="N/A" w:value="N/A"/>
                <w:listItem w:displayText="Abstain" w:value="Abstain"/>
              </w:comboBox>
            </w:sdtPr>
            <w:sdtContent>
              <w:p w14:paraId="7A6A781F" w14:textId="77777777" w:rsidR="00493AEE" w:rsidRDefault="00493AEE" w:rsidP="00C57354">
                <w:pPr>
                  <w:rPr>
                    <w:rFonts w:cs="Arial"/>
                  </w:rPr>
                </w:pPr>
                <w:r>
                  <w:rPr>
                    <w:rStyle w:val="PlaceholderText"/>
                  </w:rPr>
                  <w:t>Please select.</w:t>
                </w:r>
              </w:p>
            </w:sdtContent>
          </w:sdt>
        </w:tc>
      </w:tr>
      <w:tr w:rsidR="00493AEE" w14:paraId="46D4A84C" w14:textId="77777777" w:rsidTr="00C57354">
        <w:trPr>
          <w:trHeight w:val="403"/>
        </w:trPr>
        <w:tc>
          <w:tcPr>
            <w:tcW w:w="1226" w:type="pct"/>
            <w:shd w:val="clear" w:color="auto" w:fill="B3EDFB"/>
            <w:vAlign w:val="center"/>
          </w:tcPr>
          <w:p w14:paraId="4EBD1569" w14:textId="77777777" w:rsidR="00493AEE" w:rsidRDefault="00493AEE" w:rsidP="00C57354">
            <w:pPr>
              <w:jc w:val="right"/>
              <w:rPr>
                <w:rFonts w:cs="Arial"/>
              </w:rPr>
            </w:pPr>
            <w:r>
              <w:rPr>
                <w:rFonts w:cs="Arial"/>
              </w:rPr>
              <w:t>Meeting Date:</w:t>
            </w:r>
          </w:p>
        </w:tc>
        <w:tc>
          <w:tcPr>
            <w:tcW w:w="3774" w:type="pct"/>
            <w:gridSpan w:val="5"/>
            <w:vAlign w:val="center"/>
          </w:tcPr>
          <w:sdt>
            <w:sdtPr>
              <w:rPr>
                <w:rFonts w:cs="Arial"/>
              </w:rPr>
              <w:id w:val="626280683"/>
              <w:date w:fullDate="2023-03-08T00:00:00Z">
                <w:dateFormat w:val="dd/MM/yyyy"/>
                <w:lid w:val="en-GB"/>
                <w:storeMappedDataAs w:val="dateTime"/>
                <w:calendar w:val="gregorian"/>
              </w:date>
            </w:sdtPr>
            <w:sdtContent>
              <w:p w14:paraId="46EB2AC5" w14:textId="77777777" w:rsidR="00493AEE" w:rsidRDefault="00493AEE" w:rsidP="00C57354">
                <w:r>
                  <w:rPr>
                    <w:rFonts w:cs="Arial"/>
                  </w:rPr>
                  <w:t>08/03/2023</w:t>
                </w:r>
              </w:p>
            </w:sdtContent>
          </w:sdt>
        </w:tc>
      </w:tr>
      <w:tr w:rsidR="00493AEE" w14:paraId="6E927549" w14:textId="77777777" w:rsidTr="00C57354">
        <w:trPr>
          <w:trHeight w:val="403"/>
        </w:trPr>
        <w:tc>
          <w:tcPr>
            <w:tcW w:w="1226" w:type="pct"/>
            <w:shd w:val="clear" w:color="auto" w:fill="B3EDFB"/>
            <w:vAlign w:val="center"/>
          </w:tcPr>
          <w:p w14:paraId="6749588E" w14:textId="77777777" w:rsidR="00493AEE" w:rsidRDefault="00493AEE" w:rsidP="00C57354">
            <w:pPr>
              <w:jc w:val="right"/>
              <w:rPr>
                <w:rFonts w:cs="Arial"/>
              </w:rPr>
            </w:pPr>
            <w:r>
              <w:rPr>
                <w:rFonts w:cs="Arial"/>
              </w:rPr>
              <w:t>Release Date:</w:t>
            </w:r>
          </w:p>
        </w:tc>
        <w:tc>
          <w:tcPr>
            <w:tcW w:w="3774" w:type="pct"/>
            <w:gridSpan w:val="5"/>
            <w:vAlign w:val="center"/>
          </w:tcPr>
          <w:p w14:paraId="03D71D7A" w14:textId="5C3D3B0D" w:rsidR="00493AEE" w:rsidRDefault="00493AEE" w:rsidP="00C57354">
            <w:pPr>
              <w:rPr>
                <w:rFonts w:cs="Arial"/>
              </w:rPr>
            </w:pPr>
            <w:r>
              <w:rPr>
                <w:rFonts w:cs="Arial"/>
              </w:rPr>
              <w:t>March 2023</w:t>
            </w:r>
          </w:p>
        </w:tc>
      </w:tr>
    </w:tbl>
    <w:p w14:paraId="03AA528E" w14:textId="77777777" w:rsidR="00493AEE" w:rsidRDefault="00493AEE" w:rsidP="00493AEE"/>
    <w:p w14:paraId="382DCDC1" w14:textId="77777777" w:rsidR="00493AEE" w:rsidRDefault="00493AEE" w:rsidP="00493AEE"/>
    <w:p w14:paraId="098B56AF" w14:textId="77777777" w:rsidR="00493AEE" w:rsidRDefault="00493AEE">
      <w:pPr>
        <w:spacing w:after="0" w:line="240" w:lineRule="auto"/>
      </w:pPr>
    </w:p>
    <w:sectPr w:rsidR="00493AEE">
      <w:headerReference w:type="default" r:id="rId19"/>
      <w:footerReference w:type="default" r:id="rId20"/>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795C" w14:textId="77777777" w:rsidR="009622CB" w:rsidRDefault="009622CB">
      <w:pPr>
        <w:spacing w:after="0" w:line="240" w:lineRule="auto"/>
      </w:pPr>
      <w:r>
        <w:separator/>
      </w:r>
    </w:p>
  </w:endnote>
  <w:endnote w:type="continuationSeparator" w:id="0">
    <w:p w14:paraId="46E56C63" w14:textId="77777777" w:rsidR="009622CB" w:rsidRDefault="0096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3621" w14:textId="77777777" w:rsidR="00FE2A9D" w:rsidRDefault="00493AEE">
    <w:pPr>
      <w:pStyle w:val="Footer"/>
    </w:pPr>
    <w:r>
      <w:t xml:space="preserve">V1.0                                                                                                                            </w:t>
    </w:r>
    <w:sdt>
      <w:sdtPr>
        <w:id w:val="-2135618123"/>
        <w:docPartObj>
          <w:docPartGallery w:val="Page Numbers (Bottom of Page)"/>
        </w:docPartObj>
      </w:sdtPr>
      <w:sdtContent>
        <w:r>
          <w:fldChar w:fldCharType="begin"/>
        </w:r>
        <w:r>
          <w:instrText xml:space="preserve"> PAGE    \* MERGEFORMAT</w:instrText>
        </w:r>
        <w:r>
          <w:fldChar w:fldCharType="separate"/>
        </w:r>
        <w:r>
          <w:t>2</w:t>
        </w:r>
        <w:r>
          <w:fldChar w:fldCharType="end"/>
        </w:r>
      </w:sdtContent>
    </w:sdt>
  </w:p>
  <w:p w14:paraId="7AA17164" w14:textId="77777777" w:rsidR="00FE2A9D" w:rsidRDefault="00493AEE">
    <w:pPr>
      <w:pStyle w:val="Footer"/>
    </w:pPr>
    <w:r>
      <w:rPr>
        <w:noProof/>
      </w:rPr>
      <mc:AlternateContent>
        <mc:Choice Requires="wps">
          <w:drawing>
            <wp:anchor distT="0" distB="0" distL="114300" distR="114300" simplePos="0" relativeHeight="251658244" behindDoc="0" locked="0" layoutInCell="1" allowOverlap="1" wp14:anchorId="7C6BC3EF" wp14:editId="4D489C7D">
              <wp:simplePos x="0" y="0"/>
              <wp:positionH relativeFrom="page">
                <wp:posOffset>-47626</wp:posOffset>
              </wp:positionH>
              <wp:positionV relativeFrom="paragraph">
                <wp:posOffset>347980</wp:posOffset>
              </wp:positionV>
              <wp:extent cx="7953375" cy="495300"/>
              <wp:effectExtent l="0" t="0" r="9525" b="0"/>
              <wp:wrapNone/>
              <wp:docPr id="6" name="drawingObject6"/>
              <wp:cNvGraphicFramePr/>
              <a:graphic xmlns:a="http://schemas.openxmlformats.org/drawingml/2006/main">
                <a:graphicData uri="http://schemas.microsoft.com/office/word/2010/wordprocessingShape">
                  <wps:wsp>
                    <wps:cNvSpPr/>
                    <wps:spPr>
                      <a:xfrm>
                        <a:off x="0" y="0"/>
                        <a:ext cx="7953375" cy="495300"/>
                      </a:xfrm>
                      <a:prstGeom prst="rect">
                        <a:avLst/>
                      </a:prstGeom>
                      <a:solidFill>
                        <a:srgbClr val="40D1F5"/>
                      </a:solidFill>
                    </wps:spPr>
                    <wps:bodyPr vertOverflow="overflow" horzOverflow="overflow" vert="horz" lIns="91440" tIns="45720" rIns="91440" bIns="45720" anchor="ctr"/>
                  </wps:wsp>
                </a:graphicData>
              </a:graphic>
            </wp:anchor>
          </w:drawing>
        </mc:Choice>
        <mc:Fallback xmlns:pic="http://schemas.openxmlformats.org/drawingml/2006/picture" xmlns:a="http://schemas.openxmlformats.org/drawingml/2006/main" xmlns:c="http://schemas.openxmlformats.org/drawingml/2006/chart"/>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3BFD" w14:textId="77777777" w:rsidR="009622CB" w:rsidRDefault="009622CB">
      <w:pPr>
        <w:spacing w:after="0" w:line="240" w:lineRule="auto"/>
      </w:pPr>
      <w:r>
        <w:separator/>
      </w:r>
    </w:p>
  </w:footnote>
  <w:footnote w:type="continuationSeparator" w:id="0">
    <w:p w14:paraId="6B238AA9" w14:textId="77777777" w:rsidR="009622CB" w:rsidRDefault="00962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61F6" w14:textId="77777777" w:rsidR="00FE2A9D" w:rsidRDefault="00493AEE">
    <w:pPr>
      <w:pStyle w:val="Header"/>
    </w:pPr>
    <w:r>
      <w:rPr>
        <w:noProof/>
      </w:rPr>
      <mc:AlternateContent>
        <mc:Choice Requires="wps">
          <w:drawing>
            <wp:anchor distT="0" distB="0" distL="114300" distR="114300" simplePos="0" relativeHeight="251658243" behindDoc="0" locked="0" layoutInCell="1" allowOverlap="1" wp14:anchorId="4CDC7117" wp14:editId="3FEB62EF">
              <wp:simplePos x="0" y="0"/>
              <wp:positionH relativeFrom="column">
                <wp:posOffset>3743325</wp:posOffset>
              </wp:positionH>
              <wp:positionV relativeFrom="paragraph">
                <wp:posOffset>-70485</wp:posOffset>
              </wp:positionV>
              <wp:extent cx="2066926" cy="325750"/>
              <wp:effectExtent l="0" t="0" r="0" b="0"/>
              <wp:wrapNone/>
              <wp:docPr id="3" name="drawingObjec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2066926" cy="32575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mc:AlternateContent>
    </w:r>
    <w:r>
      <w:rPr>
        <w:noProof/>
      </w:rPr>
      <mc:AlternateContent>
        <mc:Choice Requires="wps">
          <w:drawing>
            <wp:anchor distT="0" distB="0" distL="114300" distR="114300" simplePos="0" relativeHeight="251658242" behindDoc="0" locked="0" layoutInCell="1" allowOverlap="1" wp14:anchorId="443F5406" wp14:editId="4C8744EB">
              <wp:simplePos x="0" y="0"/>
              <wp:positionH relativeFrom="column">
                <wp:posOffset>-914400</wp:posOffset>
              </wp:positionH>
              <wp:positionV relativeFrom="paragraph">
                <wp:posOffset>-487681</wp:posOffset>
              </wp:positionV>
              <wp:extent cx="7562850" cy="257175"/>
              <wp:effectExtent l="0" t="0" r="0" b="9525"/>
              <wp:wrapNone/>
              <wp:docPr id="5" name="drawingObject5"/>
              <wp:cNvGraphicFramePr/>
              <a:graphic xmlns:a="http://schemas.openxmlformats.org/drawingml/2006/main">
                <a:graphicData uri="http://schemas.microsoft.com/office/word/2010/wordprocessingShape">
                  <wps:wsp>
                    <wps:cNvSpPr/>
                    <wps:spPr>
                      <a:xfrm>
                        <a:off x="0" y="0"/>
                        <a:ext cx="7562850" cy="257175"/>
                      </a:xfrm>
                      <a:prstGeom prst="rect">
                        <a:avLst/>
                      </a:prstGeom>
                      <a:solidFill>
                        <a:srgbClr val="3E5AA8"/>
                      </a:solidFill>
                    </wps:spPr>
                    <wps:bodyPr vertOverflow="overflow" horzOverflow="overflow" vert="horz" lIns="91440" tIns="45720" rIns="91440" bIns="45720" anchor="ctr"/>
                  </wps:wsp>
                </a:graphicData>
              </a:graphic>
            </wp:anchor>
          </w:drawing>
        </mc:Choice>
        <mc:Fallback xmlns:pic="http://schemas.openxmlformats.org/drawingml/2006/picture" xmlns:a="http://schemas.openxmlformats.org/drawingml/2006/main" xmlns:c="http://schemas.openxmlformats.org/drawingml/2006/chart"/>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25C3"/>
    <w:multiLevelType w:val="hybridMultilevel"/>
    <w:tmpl w:val="A588EFB0"/>
    <w:name w:val="ListStyle22"/>
    <w:styleLink w:val="ListStyle22"/>
    <w:lvl w:ilvl="0" w:tplc="FD3214EE">
      <w:start w:val="1"/>
      <w:numFmt w:val="bullet"/>
      <w:lvlText w:val=""/>
      <w:lvlJc w:val="left"/>
      <w:pPr>
        <w:ind w:left="720" w:hanging="360"/>
      </w:pPr>
      <w:rPr>
        <w:rFonts w:ascii="Symbol" w:hAnsi="Symbol"/>
      </w:rPr>
    </w:lvl>
    <w:lvl w:ilvl="1" w:tplc="3960A06A">
      <w:start w:val="1"/>
      <w:numFmt w:val="bullet"/>
      <w:lvlText w:val="o"/>
      <w:lvlJc w:val="left"/>
      <w:pPr>
        <w:ind w:left="1440" w:hanging="360"/>
      </w:pPr>
      <w:rPr>
        <w:rFonts w:ascii="Courier New" w:hAnsi="Courier New" w:cs="Courier New"/>
      </w:rPr>
    </w:lvl>
    <w:lvl w:ilvl="2" w:tplc="9530D19E">
      <w:start w:val="1"/>
      <w:numFmt w:val="bullet"/>
      <w:lvlText w:val=""/>
      <w:lvlJc w:val="left"/>
      <w:pPr>
        <w:ind w:left="2160" w:hanging="360"/>
      </w:pPr>
      <w:rPr>
        <w:rFonts w:ascii="Wingdings" w:hAnsi="Wingdings"/>
      </w:rPr>
    </w:lvl>
    <w:lvl w:ilvl="3" w:tplc="2A9865C0">
      <w:start w:val="1"/>
      <w:numFmt w:val="bullet"/>
      <w:lvlText w:val=""/>
      <w:lvlJc w:val="left"/>
      <w:pPr>
        <w:ind w:left="2880" w:hanging="360"/>
      </w:pPr>
      <w:rPr>
        <w:rFonts w:ascii="Symbol" w:hAnsi="Symbol"/>
      </w:rPr>
    </w:lvl>
    <w:lvl w:ilvl="4" w:tplc="D89A151A">
      <w:start w:val="1"/>
      <w:numFmt w:val="bullet"/>
      <w:lvlText w:val="o"/>
      <w:lvlJc w:val="left"/>
      <w:pPr>
        <w:ind w:left="3600" w:hanging="360"/>
      </w:pPr>
      <w:rPr>
        <w:rFonts w:ascii="Courier New" w:hAnsi="Courier New" w:cs="Courier New"/>
      </w:rPr>
    </w:lvl>
    <w:lvl w:ilvl="5" w:tplc="032E4C1A">
      <w:start w:val="1"/>
      <w:numFmt w:val="bullet"/>
      <w:lvlText w:val=""/>
      <w:lvlJc w:val="left"/>
      <w:pPr>
        <w:ind w:left="4320" w:hanging="360"/>
      </w:pPr>
      <w:rPr>
        <w:rFonts w:ascii="Wingdings" w:hAnsi="Wingdings"/>
      </w:rPr>
    </w:lvl>
    <w:lvl w:ilvl="6" w:tplc="F4BEBD86">
      <w:start w:val="1"/>
      <w:numFmt w:val="bullet"/>
      <w:lvlText w:val=""/>
      <w:lvlJc w:val="left"/>
      <w:pPr>
        <w:ind w:left="5040" w:hanging="360"/>
      </w:pPr>
      <w:rPr>
        <w:rFonts w:ascii="Symbol" w:hAnsi="Symbol"/>
      </w:rPr>
    </w:lvl>
    <w:lvl w:ilvl="7" w:tplc="309C5B4E">
      <w:start w:val="1"/>
      <w:numFmt w:val="bullet"/>
      <w:lvlText w:val="o"/>
      <w:lvlJc w:val="left"/>
      <w:pPr>
        <w:ind w:left="5760" w:hanging="360"/>
      </w:pPr>
      <w:rPr>
        <w:rFonts w:ascii="Courier New" w:hAnsi="Courier New" w:cs="Courier New"/>
      </w:rPr>
    </w:lvl>
    <w:lvl w:ilvl="8" w:tplc="245E7FEA">
      <w:start w:val="1"/>
      <w:numFmt w:val="bullet"/>
      <w:lvlText w:val=""/>
      <w:lvlJc w:val="left"/>
      <w:pPr>
        <w:ind w:left="6480" w:hanging="360"/>
      </w:pPr>
      <w:rPr>
        <w:rFonts w:ascii="Wingdings" w:hAnsi="Wingdings"/>
      </w:rPr>
    </w:lvl>
  </w:abstractNum>
  <w:abstractNum w:abstractNumId="1" w15:restartNumberingAfterBreak="0">
    <w:nsid w:val="17484C9F"/>
    <w:multiLevelType w:val="hybridMultilevel"/>
    <w:tmpl w:val="582C281A"/>
    <w:name w:val="ListStyle35"/>
    <w:styleLink w:val="ListStyle35"/>
    <w:lvl w:ilvl="0" w:tplc="E708E46A">
      <w:start w:val="1"/>
      <w:numFmt w:val="decimal"/>
      <w:lvlText w:val="%1."/>
      <w:lvlJc w:val="left"/>
      <w:pPr>
        <w:ind w:left="720" w:hanging="360"/>
      </w:pPr>
    </w:lvl>
    <w:lvl w:ilvl="1" w:tplc="5D224A04">
      <w:start w:val="1"/>
      <w:numFmt w:val="lowerLetter"/>
      <w:lvlText w:val="%2."/>
      <w:lvlJc w:val="left"/>
      <w:pPr>
        <w:ind w:left="1440" w:hanging="360"/>
      </w:pPr>
    </w:lvl>
    <w:lvl w:ilvl="2" w:tplc="FB966A1E">
      <w:start w:val="1"/>
      <w:numFmt w:val="lowerRoman"/>
      <w:lvlText w:val="%3."/>
      <w:lvlJc w:val="right"/>
      <w:pPr>
        <w:ind w:left="2160" w:hanging="180"/>
      </w:pPr>
    </w:lvl>
    <w:lvl w:ilvl="3" w:tplc="8A9E6DC4">
      <w:start w:val="1"/>
      <w:numFmt w:val="decimal"/>
      <w:lvlText w:val="%4."/>
      <w:lvlJc w:val="left"/>
      <w:pPr>
        <w:ind w:left="2880" w:hanging="360"/>
      </w:pPr>
    </w:lvl>
    <w:lvl w:ilvl="4" w:tplc="6332DE3E">
      <w:start w:val="1"/>
      <w:numFmt w:val="lowerLetter"/>
      <w:lvlText w:val="%5."/>
      <w:lvlJc w:val="left"/>
      <w:pPr>
        <w:ind w:left="3600" w:hanging="360"/>
      </w:pPr>
    </w:lvl>
    <w:lvl w:ilvl="5" w:tplc="71A2D160">
      <w:start w:val="1"/>
      <w:numFmt w:val="lowerRoman"/>
      <w:lvlText w:val="%6."/>
      <w:lvlJc w:val="right"/>
      <w:pPr>
        <w:ind w:left="4320" w:hanging="180"/>
      </w:pPr>
    </w:lvl>
    <w:lvl w:ilvl="6" w:tplc="D0CCD54A">
      <w:start w:val="1"/>
      <w:numFmt w:val="decimal"/>
      <w:lvlText w:val="%7."/>
      <w:lvlJc w:val="left"/>
      <w:pPr>
        <w:ind w:left="5040" w:hanging="360"/>
      </w:pPr>
    </w:lvl>
    <w:lvl w:ilvl="7" w:tplc="1304E8CE">
      <w:start w:val="1"/>
      <w:numFmt w:val="lowerLetter"/>
      <w:lvlText w:val="%8."/>
      <w:lvlJc w:val="left"/>
      <w:pPr>
        <w:ind w:left="5760" w:hanging="360"/>
      </w:pPr>
    </w:lvl>
    <w:lvl w:ilvl="8" w:tplc="AC68B8E6">
      <w:start w:val="1"/>
      <w:numFmt w:val="lowerRoman"/>
      <w:lvlText w:val="%9."/>
      <w:lvlJc w:val="right"/>
      <w:pPr>
        <w:ind w:left="6480" w:hanging="180"/>
      </w:pPr>
    </w:lvl>
  </w:abstractNum>
  <w:abstractNum w:abstractNumId="2" w15:restartNumberingAfterBreak="0">
    <w:nsid w:val="4AB4217F"/>
    <w:multiLevelType w:val="hybridMultilevel"/>
    <w:tmpl w:val="68948516"/>
    <w:name w:val="ListStyle30"/>
    <w:styleLink w:val="ListStyle30"/>
    <w:lvl w:ilvl="0" w:tplc="2A14BD86">
      <w:start w:val="1"/>
      <w:numFmt w:val="bullet"/>
      <w:lvlText w:val=""/>
      <w:lvlJc w:val="left"/>
      <w:pPr>
        <w:ind w:left="720" w:hanging="360"/>
      </w:pPr>
      <w:rPr>
        <w:rFonts w:ascii="Symbol" w:hAnsi="Symbol"/>
      </w:rPr>
    </w:lvl>
    <w:lvl w:ilvl="1" w:tplc="448AF6D4">
      <w:start w:val="1"/>
      <w:numFmt w:val="bullet"/>
      <w:lvlText w:val="o"/>
      <w:lvlJc w:val="left"/>
      <w:pPr>
        <w:ind w:left="1440" w:hanging="360"/>
      </w:pPr>
      <w:rPr>
        <w:rFonts w:ascii="Courier New" w:hAnsi="Courier New" w:cs="Courier New"/>
      </w:rPr>
    </w:lvl>
    <w:lvl w:ilvl="2" w:tplc="E8AA7700">
      <w:start w:val="1"/>
      <w:numFmt w:val="bullet"/>
      <w:lvlText w:val=""/>
      <w:lvlJc w:val="left"/>
      <w:pPr>
        <w:ind w:left="2160" w:hanging="360"/>
      </w:pPr>
      <w:rPr>
        <w:rFonts w:ascii="Wingdings" w:hAnsi="Wingdings"/>
      </w:rPr>
    </w:lvl>
    <w:lvl w:ilvl="3" w:tplc="C2CEE940">
      <w:start w:val="1"/>
      <w:numFmt w:val="bullet"/>
      <w:lvlText w:val=""/>
      <w:lvlJc w:val="left"/>
      <w:pPr>
        <w:ind w:left="2880" w:hanging="360"/>
      </w:pPr>
      <w:rPr>
        <w:rFonts w:ascii="Symbol" w:hAnsi="Symbol"/>
      </w:rPr>
    </w:lvl>
    <w:lvl w:ilvl="4" w:tplc="01FA1D2E">
      <w:start w:val="1"/>
      <w:numFmt w:val="bullet"/>
      <w:lvlText w:val="o"/>
      <w:lvlJc w:val="left"/>
      <w:pPr>
        <w:ind w:left="3600" w:hanging="360"/>
      </w:pPr>
      <w:rPr>
        <w:rFonts w:ascii="Courier New" w:hAnsi="Courier New" w:cs="Courier New"/>
      </w:rPr>
    </w:lvl>
    <w:lvl w:ilvl="5" w:tplc="EF24D4F6">
      <w:start w:val="1"/>
      <w:numFmt w:val="bullet"/>
      <w:lvlText w:val=""/>
      <w:lvlJc w:val="left"/>
      <w:pPr>
        <w:ind w:left="4320" w:hanging="360"/>
      </w:pPr>
      <w:rPr>
        <w:rFonts w:ascii="Wingdings" w:hAnsi="Wingdings"/>
      </w:rPr>
    </w:lvl>
    <w:lvl w:ilvl="6" w:tplc="5E568366">
      <w:start w:val="1"/>
      <w:numFmt w:val="bullet"/>
      <w:lvlText w:val=""/>
      <w:lvlJc w:val="left"/>
      <w:pPr>
        <w:ind w:left="5040" w:hanging="360"/>
      </w:pPr>
      <w:rPr>
        <w:rFonts w:ascii="Symbol" w:hAnsi="Symbol"/>
      </w:rPr>
    </w:lvl>
    <w:lvl w:ilvl="7" w:tplc="7C10D21E">
      <w:start w:val="1"/>
      <w:numFmt w:val="bullet"/>
      <w:lvlText w:val="o"/>
      <w:lvlJc w:val="left"/>
      <w:pPr>
        <w:ind w:left="5760" w:hanging="360"/>
      </w:pPr>
      <w:rPr>
        <w:rFonts w:ascii="Courier New" w:hAnsi="Courier New" w:cs="Courier New"/>
      </w:rPr>
    </w:lvl>
    <w:lvl w:ilvl="8" w:tplc="613CA6B2">
      <w:start w:val="1"/>
      <w:numFmt w:val="bullet"/>
      <w:lvlText w:val=""/>
      <w:lvlJc w:val="left"/>
      <w:pPr>
        <w:ind w:left="6480" w:hanging="360"/>
      </w:pPr>
      <w:rPr>
        <w:rFonts w:ascii="Wingdings" w:hAnsi="Wingdings"/>
      </w:rPr>
    </w:lvl>
  </w:abstractNum>
  <w:abstractNum w:abstractNumId="3" w15:restartNumberingAfterBreak="0">
    <w:nsid w:val="76532786"/>
    <w:multiLevelType w:val="hybridMultilevel"/>
    <w:tmpl w:val="0D9EC0F8"/>
    <w:name w:val="ListStyle15"/>
    <w:styleLink w:val="ListStyle15"/>
    <w:lvl w:ilvl="0" w:tplc="794831AE">
      <w:start w:val="1"/>
      <w:numFmt w:val="bullet"/>
      <w:lvlText w:val=""/>
      <w:lvlJc w:val="left"/>
      <w:pPr>
        <w:ind w:left="720" w:hanging="360"/>
      </w:pPr>
      <w:rPr>
        <w:rFonts w:ascii="Symbol" w:hAnsi="Symbol"/>
      </w:rPr>
    </w:lvl>
    <w:lvl w:ilvl="1" w:tplc="616A9E88">
      <w:start w:val="1"/>
      <w:numFmt w:val="bullet"/>
      <w:lvlText w:val="o"/>
      <w:lvlJc w:val="left"/>
      <w:pPr>
        <w:ind w:left="1440" w:hanging="360"/>
      </w:pPr>
      <w:rPr>
        <w:rFonts w:ascii="Courier New" w:hAnsi="Courier New" w:cs="Courier New"/>
      </w:rPr>
    </w:lvl>
    <w:lvl w:ilvl="2" w:tplc="48A446A2">
      <w:start w:val="1"/>
      <w:numFmt w:val="bullet"/>
      <w:lvlText w:val=""/>
      <w:lvlJc w:val="left"/>
      <w:pPr>
        <w:ind w:left="2160" w:hanging="360"/>
      </w:pPr>
      <w:rPr>
        <w:rFonts w:ascii="Wingdings" w:hAnsi="Wingdings"/>
      </w:rPr>
    </w:lvl>
    <w:lvl w:ilvl="3" w:tplc="1584C9CE">
      <w:start w:val="1"/>
      <w:numFmt w:val="bullet"/>
      <w:lvlText w:val=""/>
      <w:lvlJc w:val="left"/>
      <w:pPr>
        <w:ind w:left="2880" w:hanging="360"/>
      </w:pPr>
      <w:rPr>
        <w:rFonts w:ascii="Symbol" w:hAnsi="Symbol"/>
      </w:rPr>
    </w:lvl>
    <w:lvl w:ilvl="4" w:tplc="612E7D50">
      <w:start w:val="1"/>
      <w:numFmt w:val="bullet"/>
      <w:lvlText w:val="o"/>
      <w:lvlJc w:val="left"/>
      <w:pPr>
        <w:ind w:left="3600" w:hanging="360"/>
      </w:pPr>
      <w:rPr>
        <w:rFonts w:ascii="Courier New" w:hAnsi="Courier New" w:cs="Courier New"/>
      </w:rPr>
    </w:lvl>
    <w:lvl w:ilvl="5" w:tplc="CF6629A8">
      <w:start w:val="1"/>
      <w:numFmt w:val="bullet"/>
      <w:lvlText w:val=""/>
      <w:lvlJc w:val="left"/>
      <w:pPr>
        <w:ind w:left="4320" w:hanging="360"/>
      </w:pPr>
      <w:rPr>
        <w:rFonts w:ascii="Wingdings" w:hAnsi="Wingdings"/>
      </w:rPr>
    </w:lvl>
    <w:lvl w:ilvl="6" w:tplc="89225C6E">
      <w:start w:val="1"/>
      <w:numFmt w:val="bullet"/>
      <w:lvlText w:val=""/>
      <w:lvlJc w:val="left"/>
      <w:pPr>
        <w:ind w:left="5040" w:hanging="360"/>
      </w:pPr>
      <w:rPr>
        <w:rFonts w:ascii="Symbol" w:hAnsi="Symbol"/>
      </w:rPr>
    </w:lvl>
    <w:lvl w:ilvl="7" w:tplc="3FD41448">
      <w:start w:val="1"/>
      <w:numFmt w:val="bullet"/>
      <w:lvlText w:val="o"/>
      <w:lvlJc w:val="left"/>
      <w:pPr>
        <w:ind w:left="5760" w:hanging="360"/>
      </w:pPr>
      <w:rPr>
        <w:rFonts w:ascii="Courier New" w:hAnsi="Courier New" w:cs="Courier New"/>
      </w:rPr>
    </w:lvl>
    <w:lvl w:ilvl="8" w:tplc="4F32C0BA">
      <w:start w:val="1"/>
      <w:numFmt w:val="bullet"/>
      <w:lvlText w:val=""/>
      <w:lvlJc w:val="left"/>
      <w:pPr>
        <w:ind w:left="6480" w:hanging="360"/>
      </w:pPr>
      <w:rPr>
        <w:rFonts w:ascii="Wingdings" w:hAnsi="Wingdings"/>
      </w:rPr>
    </w:lvl>
  </w:abstractNum>
  <w:num w:numId="1" w16cid:durableId="1710296228">
    <w:abstractNumId w:val="0"/>
  </w:num>
  <w:num w:numId="2" w16cid:durableId="123929714">
    <w:abstractNumId w:val="3"/>
  </w:num>
  <w:num w:numId="3" w16cid:durableId="1357344231">
    <w:abstractNumId w:val="2"/>
  </w:num>
  <w:num w:numId="4" w16cid:durableId="672995834">
    <w:abstractNumId w:val="1"/>
  </w:num>
  <w:num w:numId="5" w16cid:durableId="2104256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9D"/>
    <w:rsid w:val="00493AEE"/>
    <w:rsid w:val="006B69DD"/>
    <w:rsid w:val="009622CB"/>
    <w:rsid w:val="00DB6333"/>
    <w:rsid w:val="00FE2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DD214"/>
  <w15:docId w15:val="{5D088048-85BD-4BA4-B7F4-4EC678C2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keepNext/>
      <w:keepLines/>
      <w:spacing w:before="480" w:after="0"/>
      <w:outlineLvl w:val="0"/>
    </w:pPr>
    <w:rPr>
      <w:b/>
      <w:bCs/>
      <w:color w:val="3E5AA8"/>
      <w:sz w:val="28"/>
      <w:szCs w:val="28"/>
    </w:rPr>
  </w:style>
  <w:style w:type="paragraph" w:styleId="Heading2">
    <w:name w:val="heading 2"/>
    <w:basedOn w:val="Normal"/>
    <w:uiPriority w:val="9"/>
    <w:unhideWhenUsed/>
    <w:qFormat/>
    <w:pPr>
      <w:keepNext/>
      <w:keepLines/>
      <w:spacing w:before="200" w:after="0"/>
      <w:outlineLvl w:val="1"/>
    </w:pPr>
    <w:rPr>
      <w:b/>
      <w:bCs/>
      <w:color w:val="6440A3"/>
      <w:sz w:val="26"/>
      <w:szCs w:val="26"/>
    </w:rPr>
  </w:style>
  <w:style w:type="paragraph" w:styleId="Heading3">
    <w:name w:val="heading 3"/>
    <w:basedOn w:val="Normal"/>
    <w:uiPriority w:val="9"/>
    <w:unhideWhenUsed/>
    <w:qFormat/>
    <w:pPr>
      <w:keepNext/>
      <w:keepLines/>
      <w:spacing w:before="200" w:after="0"/>
      <w:outlineLvl w:val="2"/>
    </w:pPr>
    <w:rPr>
      <w:b/>
      <w:bCs/>
      <w:color w:val="40D1F5"/>
    </w:rPr>
  </w:style>
  <w:style w:type="paragraph" w:styleId="Heading4">
    <w:name w:val="heading 4"/>
    <w:basedOn w:val="Normal"/>
    <w:uiPriority w:val="9"/>
    <w:semiHidden/>
    <w:unhideWhenUsed/>
    <w:qFormat/>
    <w:pPr>
      <w:keepNext/>
      <w:keepLines/>
      <w:spacing w:before="200" w:after="0"/>
      <w:outlineLvl w:val="3"/>
    </w:pPr>
    <w:rPr>
      <w:b/>
      <w:bCs/>
      <w:i/>
      <w:iCs/>
      <w:color w:val="3E5AA8"/>
    </w:rPr>
  </w:style>
  <w:style w:type="paragraph" w:styleId="Heading5">
    <w:name w:val="heading 5"/>
    <w:basedOn w:val="Normal"/>
    <w:uiPriority w:val="9"/>
    <w:semiHidden/>
    <w:unhideWhenUsed/>
    <w:qFormat/>
    <w:pPr>
      <w:keepNext/>
      <w:keepLines/>
      <w:spacing w:before="200" w:after="0"/>
      <w:outlineLvl w:val="4"/>
    </w:pPr>
    <w:rPr>
      <w:color w:val="1F2D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spacing w:after="0" w:line="240" w:lineRule="auto"/>
    </w:pPr>
  </w:style>
  <w:style w:type="character" w:customStyle="1" w:styleId="Heading1Char">
    <w:name w:val="Heading 1 Char"/>
    <w:basedOn w:val="DefaultParagraphFont"/>
    <w:qFormat/>
    <w:rPr>
      <w:rFonts w:ascii="Arial" w:hAnsi="Arial"/>
      <w:b/>
      <w:bCs/>
      <w:color w:val="3E5AA8"/>
      <w:sz w:val="28"/>
      <w:szCs w:val="28"/>
    </w:rPr>
  </w:style>
  <w:style w:type="character" w:customStyle="1" w:styleId="Heading2Char">
    <w:name w:val="Heading 2 Char"/>
    <w:basedOn w:val="DefaultParagraphFont"/>
    <w:qFormat/>
    <w:rPr>
      <w:rFonts w:ascii="Arial" w:hAnsi="Arial"/>
      <w:b/>
      <w:bCs/>
      <w:color w:val="6440A3"/>
      <w:sz w:val="26"/>
      <w:szCs w:val="26"/>
    </w:rPr>
  </w:style>
  <w:style w:type="paragraph" w:styleId="Title">
    <w:name w:val="Title"/>
    <w:basedOn w:val="Normal"/>
    <w:uiPriority w:val="10"/>
    <w:qFormat/>
    <w:pPr>
      <w:pBdr>
        <w:bottom w:val="single" w:sz="8" w:space="4" w:color="3E5AA8"/>
      </w:pBdr>
      <w:spacing w:after="300" w:line="240" w:lineRule="auto"/>
      <w:contextualSpacing/>
    </w:pPr>
    <w:rPr>
      <w:b/>
      <w:bCs/>
      <w:color w:val="1D3E61"/>
      <w:spacing w:val="5"/>
      <w:kern w:val="28"/>
      <w:sz w:val="52"/>
      <w:szCs w:val="52"/>
    </w:rPr>
  </w:style>
  <w:style w:type="character" w:customStyle="1" w:styleId="TitleChar">
    <w:name w:val="Title Char"/>
    <w:basedOn w:val="DefaultParagraphFont"/>
    <w:uiPriority w:val="10"/>
    <w:qFormat/>
    <w:rPr>
      <w:rFonts w:ascii="Arial" w:hAnsi="Arial"/>
      <w:b/>
      <w:bCs/>
      <w:color w:val="1D3E61"/>
      <w:spacing w:val="5"/>
      <w:kern w:val="28"/>
      <w:sz w:val="52"/>
      <w:szCs w:val="52"/>
    </w:rPr>
  </w:style>
  <w:style w:type="paragraph" w:styleId="Subtitle">
    <w:name w:val="Subtitle"/>
    <w:basedOn w:val="Normal"/>
    <w:uiPriority w:val="11"/>
    <w:qFormat/>
    <w:rPr>
      <w:i/>
      <w:iCs/>
      <w:color w:val="56CF9E"/>
      <w:spacing w:val="15"/>
      <w:sz w:val="24"/>
      <w:szCs w:val="24"/>
    </w:rPr>
  </w:style>
  <w:style w:type="character" w:customStyle="1" w:styleId="SubtitleChar">
    <w:name w:val="Subtitle Char"/>
    <w:basedOn w:val="DefaultParagraphFont"/>
    <w:qFormat/>
    <w:rPr>
      <w:rFonts w:ascii="Arial" w:hAnsi="Arial"/>
      <w:i/>
      <w:iCs/>
      <w:color w:val="56CF9E"/>
      <w:spacing w:val="15"/>
      <w:sz w:val="24"/>
      <w:szCs w:val="24"/>
    </w:rPr>
  </w:style>
  <w:style w:type="character" w:styleId="SubtleEmphasis">
    <w:name w:val="Subtle Emphasis"/>
    <w:basedOn w:val="DefaultParagraphFont"/>
    <w:qFormat/>
    <w:rPr>
      <w:rFonts w:ascii="Arial" w:hAnsi="Arial"/>
      <w:i/>
      <w:iCs/>
      <w:color w:val="808080"/>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basedOn w:val="DefaultParagraphFont"/>
    <w:qFormat/>
    <w:rPr>
      <w:rFonts w:ascii="Arial" w:hAnsi="Arial"/>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basedOn w:val="DefaultParagraphFont"/>
    <w:qFormat/>
    <w:rPr>
      <w:rFonts w:ascii="Arial" w:hAnsi="Arial"/>
    </w:rPr>
  </w:style>
  <w:style w:type="character" w:customStyle="1" w:styleId="Heading3Char">
    <w:name w:val="Heading 3 Char"/>
    <w:basedOn w:val="DefaultParagraphFont"/>
    <w:qFormat/>
    <w:rPr>
      <w:rFonts w:ascii="Arial" w:hAnsi="Arial"/>
      <w:b/>
      <w:bCs/>
      <w:color w:val="40D1F5"/>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Hyperlink">
    <w:name w:val="Hyperlink"/>
    <w:basedOn w:val="DefaultParagraphFont"/>
    <w:qFormat/>
    <w:rPr>
      <w:color w:val="6440A3"/>
      <w:u w:val="single"/>
    </w:rPr>
  </w:style>
  <w:style w:type="character" w:customStyle="1" w:styleId="Heading4Char">
    <w:name w:val="Heading 4 Char"/>
    <w:basedOn w:val="DefaultParagraphFont"/>
    <w:qFormat/>
    <w:rPr>
      <w:rFonts w:ascii="Arial" w:hAnsi="Arial"/>
      <w:b/>
      <w:bCs/>
      <w:i/>
      <w:iCs/>
      <w:color w:val="3E5AA8"/>
    </w:rPr>
  </w:style>
  <w:style w:type="character" w:customStyle="1" w:styleId="Heading5Char">
    <w:name w:val="Heading 5 Char"/>
    <w:basedOn w:val="DefaultParagraphFont"/>
    <w:qFormat/>
    <w:rPr>
      <w:rFonts w:ascii="Arial" w:hAnsi="Arial"/>
      <w:color w:val="1F2D54"/>
    </w:rPr>
  </w:style>
  <w:style w:type="character" w:styleId="IntenseEmphasis">
    <w:name w:val="Intense Emphasis"/>
    <w:basedOn w:val="DefaultParagraphFont"/>
    <w:qFormat/>
    <w:rPr>
      <w:b/>
      <w:bCs/>
      <w:i/>
      <w:iCs/>
      <w:color w:val="3E5AA8"/>
    </w:rPr>
  </w:style>
  <w:style w:type="character" w:styleId="Strong">
    <w:name w:val="Strong"/>
    <w:basedOn w:val="DefaultParagraphFont"/>
    <w:qFormat/>
    <w:rPr>
      <w:b/>
      <w:bCs/>
    </w:rPr>
  </w:style>
  <w:style w:type="paragraph" w:styleId="Quote">
    <w:name w:val="Quote"/>
    <w:basedOn w:val="Normal"/>
    <w:qFormat/>
    <w:rPr>
      <w:i/>
      <w:iCs/>
      <w:color w:val="000000"/>
    </w:rPr>
  </w:style>
  <w:style w:type="character" w:customStyle="1" w:styleId="QuoteChar">
    <w:name w:val="Quote Char"/>
    <w:basedOn w:val="DefaultParagraphFont"/>
    <w:qFormat/>
    <w:rPr>
      <w:rFonts w:ascii="Arial" w:hAnsi="Arial"/>
      <w:i/>
      <w:iCs/>
      <w:color w:val="000000"/>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pPr>
  </w:style>
  <w:style w:type="character" w:styleId="CommentReference">
    <w:name w:val="annotation reference"/>
    <w:basedOn w:val="DefaultParagraphFont"/>
    <w:qFormat/>
    <w:rPr>
      <w:sz w:val="16"/>
      <w:szCs w:val="16"/>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basedOn w:val="DefaultParagraphFont"/>
    <w:qFormat/>
    <w:rPr>
      <w:rFonts w:ascii="Arial" w:hAnsi="Arial"/>
      <w:sz w:val="20"/>
      <w:szCs w:val="20"/>
    </w:rPr>
  </w:style>
  <w:style w:type="paragraph" w:styleId="CommentSubject">
    <w:name w:val="annotation subject"/>
    <w:basedOn w:val="CommentText"/>
    <w:qFormat/>
    <w:rPr>
      <w:b/>
      <w:bCs/>
    </w:rPr>
  </w:style>
  <w:style w:type="character" w:customStyle="1" w:styleId="CommentSubjectChar">
    <w:name w:val="Comment Subject Char"/>
    <w:basedOn w:val="CommentTextChar"/>
    <w:qFormat/>
    <w:rPr>
      <w:rFonts w:ascii="Arial" w:hAnsi="Arial"/>
      <w:b/>
      <w:bCs/>
      <w:sz w:val="20"/>
      <w:szCs w:val="20"/>
    </w:rPr>
  </w:style>
  <w:style w:type="character" w:styleId="PlaceholderText">
    <w:name w:val="Placeholder Text"/>
    <w:basedOn w:val="DefaultParagraphFont"/>
    <w:qFormat/>
    <w:rPr>
      <w:color w:val="808080"/>
    </w:rPr>
  </w:style>
  <w:style w:type="paragraph" w:customStyle="1" w:styleId="paragraph">
    <w:name w:val="paragraph"/>
    <w:basedOn w:val="Normal"/>
    <w:qFormat/>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styleId="UnresolvedMention">
    <w:name w:val="Unresolved Mention"/>
    <w:basedOn w:val="DefaultParagraphFont"/>
    <w:qFormat/>
    <w:rPr>
      <w:color w:val="605E5C"/>
      <w:shd w:val="clear" w:color="auto" w:fill="E1DFDD"/>
    </w:rPr>
  </w:style>
  <w:style w:type="character" w:customStyle="1" w:styleId="ListParagraphChar">
    <w:name w:val="List Paragraph Char"/>
    <w:basedOn w:val="DefaultParagraphFont"/>
    <w:qFormat/>
  </w:style>
  <w:style w:type="character" w:styleId="FollowedHyperlink">
    <w:name w:val="FollowedHyperlink"/>
    <w:basedOn w:val="DefaultParagraphFont"/>
    <w:qFormat/>
    <w:rPr>
      <w:color w:val="D2232A"/>
      <w:u w:val="single"/>
    </w:rPr>
  </w:style>
  <w:style w:type="character" w:customStyle="1" w:styleId="advancedproofingissue">
    <w:name w:val="advancedproofingissue"/>
    <w:basedOn w:val="DefaultParagraphFont"/>
    <w:qFormat/>
  </w:style>
  <w:style w:type="character" w:customStyle="1" w:styleId="spellingerror">
    <w:name w:val="spellingerror"/>
    <w:basedOn w:val="DefaultParagraphFont"/>
    <w:qFormat/>
  </w:style>
  <w:style w:type="paragraph" w:styleId="Caption">
    <w:name w:val="caption"/>
    <w:basedOn w:val="Normal"/>
    <w:qFormat/>
    <w:pPr>
      <w:spacing w:line="240" w:lineRule="auto"/>
    </w:pPr>
    <w:rPr>
      <w:i/>
      <w:iCs/>
      <w:color w:val="1D3E61"/>
      <w:sz w:val="18"/>
      <w:szCs w:val="18"/>
    </w:rPr>
  </w:style>
  <w:style w:type="character" w:customStyle="1" w:styleId="MyTabletext">
    <w:name w:val="My Table text"/>
    <w:qFormat/>
    <w:rPr>
      <w:rFonts w:ascii="Tahoma" w:hAnsi="Tahoma"/>
      <w:color w:val="17365D"/>
      <w:sz w:val="20"/>
      <w:szCs w:val="20"/>
    </w:rPr>
  </w:style>
  <w:style w:type="paragraph" w:customStyle="1" w:styleId="MytableText0">
    <w:name w:val="My table Text"/>
    <w:basedOn w:val="Normal"/>
    <w:qFormat/>
    <w:pPr>
      <w:spacing w:before="40" w:after="40" w:line="240" w:lineRule="auto"/>
    </w:pPr>
    <w:rPr>
      <w:rFonts w:ascii="Tahoma" w:hAnsi="Tahoma"/>
      <w:b/>
      <w:bCs/>
      <w:sz w:val="20"/>
      <w:szCs w:val="20"/>
    </w:rPr>
  </w:style>
  <w:style w:type="table" w:customStyle="1" w:styleId="ETTable">
    <w:name w:val="ET Table"/>
    <w:basedOn w:val="TableNormal"/>
    <w:qFormat/>
    <w:pPr>
      <w:spacing w:after="0" w:line="240" w:lineRule="auto"/>
    </w:pPr>
    <w:rPr>
      <w:color w:val="000000"/>
      <w:sz w:val="18"/>
      <w:szCs w:val="18"/>
      <w:lang w:val="en-NZ"/>
    </w:rPr>
    <w:tblPr>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rFonts w:ascii="Arial" w:hAnsi="Arial"/>
        <w:b/>
        <w:bCs/>
        <w:sz w:val="18"/>
        <w:szCs w:val="18"/>
      </w:rPr>
      <w:tblPr/>
      <w:trPr>
        <w:cantSplit/>
        <w:tblHeader/>
      </w:trPr>
      <w:tcPr>
        <w:shd w:val="clear" w:color="auto" w:fill="D9D9D9"/>
      </w:tcPr>
    </w:tblStylePr>
    <w:tblStylePr w:type="firstCol">
      <w:rPr>
        <w:rFonts w:ascii="Arial" w:hAnsi="Arial"/>
        <w:sz w:val="18"/>
        <w:szCs w:val="18"/>
      </w:rPr>
    </w:tblStylePr>
  </w:style>
  <w:style w:type="paragraph" w:styleId="Revision">
    <w:name w:val="Revision"/>
    <w:qFormat/>
    <w:pPr>
      <w:spacing w:after="0" w:line="240" w:lineRule="auto"/>
    </w:pPr>
  </w:style>
  <w:style w:type="paragraph" w:styleId="NormalWeb">
    <w:name w:val="Normal (Web)"/>
    <w:basedOn w:val="Normal"/>
    <w:qFormat/>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Normal"/>
    <w:qFormat/>
    <w:pPr>
      <w:spacing w:after="0" w:line="240" w:lineRule="auto"/>
    </w:pPr>
    <w:rPr>
      <w:rFonts w:ascii="Calibri" w:eastAsia="Arial" w:hAnsi="Calibri" w:cs="Calibri"/>
    </w:rPr>
  </w:style>
  <w:style w:type="numbering" w:customStyle="1" w:styleId="ListStyle22">
    <w:name w:val="ListStyle22"/>
    <w:qFormat/>
    <w:pPr>
      <w:numPr>
        <w:numId w:val="1"/>
      </w:numPr>
    </w:pPr>
  </w:style>
  <w:style w:type="numbering" w:customStyle="1" w:styleId="ListStyle15">
    <w:name w:val="ListStyle15"/>
    <w:qFormat/>
    <w:pPr>
      <w:numPr>
        <w:numId w:val="2"/>
      </w:numPr>
    </w:pPr>
  </w:style>
  <w:style w:type="numbering" w:customStyle="1" w:styleId="ListStyle30">
    <w:name w:val="ListStyle30"/>
    <w:qFormat/>
    <w:pPr>
      <w:numPr>
        <w:numId w:val="3"/>
      </w:numPr>
    </w:pPr>
  </w:style>
  <w:style w:type="numbering" w:customStyle="1" w:styleId="ListStyle35">
    <w:name w:val="ListStyle35"/>
    <w:qForma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mailto:uklink@xoserv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xoserve.com/change/customer-change-register/xrn5579a-long-term-flow-swap-automation/" TargetMode="External"/><Relationship Id="rId17" Type="http://schemas.openxmlformats.org/officeDocument/2006/relationships/hyperlink" Target="mailto:uklink@xoserve.com" TargetMode="External"/><Relationship Id="rId2" Type="http://schemas.openxmlformats.org/officeDocument/2006/relationships/customXml" Target="../customXml/item2.xml"/><Relationship Id="rId16" Type="http://schemas.openxmlformats.org/officeDocument/2006/relationships/hyperlink" Target="mailto:uklink@xoserv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rider@correla.com" TargetMode="External"/><Relationship Id="rId5" Type="http://schemas.openxmlformats.org/officeDocument/2006/relationships/numbering" Target="numbering.xml"/><Relationship Id="rId15" Type="http://schemas.openxmlformats.org/officeDocument/2006/relationships/hyperlink" Target="mailto:uklink@xoserv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4CF98256D481B8215C3AE7BE5D873"/>
        <w:category>
          <w:name w:val="General"/>
          <w:gallery w:val="placeholder"/>
        </w:category>
        <w:types>
          <w:type w:val="bbPlcHdr"/>
        </w:types>
        <w:behaviors>
          <w:behavior w:val="content"/>
        </w:behaviors>
        <w:guid w:val="{94DFBB86-D470-48DB-9FE5-D1AF6BC7EBF6}"/>
      </w:docPartPr>
      <w:docPartBody>
        <w:p w:rsidR="005269DB" w:rsidRDefault="001E309B" w:rsidP="001E309B">
          <w:pPr>
            <w:pStyle w:val="5F94CF98256D481B8215C3AE7BE5D873"/>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9B"/>
    <w:rsid w:val="001E309B"/>
    <w:rsid w:val="005269DB"/>
    <w:rsid w:val="007B2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1E309B"/>
    <w:rPr>
      <w:color w:val="808080"/>
    </w:rPr>
  </w:style>
  <w:style w:type="paragraph" w:customStyle="1" w:styleId="5F94CF98256D481B8215C3AE7BE5D873">
    <w:name w:val="5F94CF98256D481B8215C3AE7BE5D873"/>
    <w:rsid w:val="001E3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8a4dae-5fc0-4ed3-ad80-da51122ab114">
      <UserInfo>
        <DisplayName>sue.phillips@cadentgas.com</DisplayName>
        <AccountId>33</AccountId>
        <AccountType/>
      </UserInfo>
      <UserInfo>
        <DisplayName>Joe Walker</DisplayName>
        <AccountId>69</AccountId>
        <AccountType/>
      </UserInfo>
    </SharedWithUsers>
    <CAM xmlns="5844fa40-a696-4ac9-bd38-c0330d295109" xsi:nil="true"/>
    <Date_x0020_of_x0020_Meetings xmlns="5844fa40-a696-4ac9-bd38-c0330d295109" xsi:nil="true"/>
    <lcf76f155ced4ddcb4097134ff3c332f xmlns="5844fa40-a696-4ac9-bd38-c0330d295109">
      <Terms xmlns="http://schemas.microsoft.com/office/infopath/2007/PartnerControls"/>
    </lcf76f155ced4ddcb4097134ff3c332f>
    <_x006a_hd3 xmlns="5844fa40-a696-4ac9-bd38-c0330d295109" xsi:nil="true"/>
    <Customer_x0020_Contracts_x0020_Lead xmlns="5844fa40-a696-4ac9-bd38-c0330d295109" xsi:nil="true"/>
    <TaxCatchAll xmlns="c78a4dae-5fc0-4ed3-ad80-da51122ab1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A9D4E94D94ABB48A35A572EF9A60258" ma:contentTypeVersion="19" ma:contentTypeDescription="Create a new document." ma:contentTypeScope="" ma:versionID="4a465c647fca91cbeb9e7e04b51edf67">
  <xsd:schema xmlns:xsd="http://www.w3.org/2001/XMLSchema" xmlns:xs="http://www.w3.org/2001/XMLSchema" xmlns:p="http://schemas.microsoft.com/office/2006/metadata/properties" xmlns:ns2="5844fa40-a696-4ac9-bd38-c0330d295109" xmlns:ns3="c78a4dae-5fc0-4ed3-ad80-da51122ab114" targetNamespace="http://schemas.microsoft.com/office/2006/metadata/properties" ma:root="true" ma:fieldsID="ba6b772822e6608a1419af8bdffb8e12" ns2:_="" ns3:_="">
    <xsd:import namespace="5844fa40-a696-4ac9-bd38-c0330d295109"/>
    <xsd:import namespace="c78a4dae-5fc0-4ed3-ad80-da51122ab11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CAM" minOccurs="0"/>
                <xsd:element ref="ns2:Customer_x0020_Contracts_x0020_Lead" minOccurs="0"/>
                <xsd:element ref="ns2:Date_x0020_of_x0020_Meetings" minOccurs="0"/>
                <xsd:element ref="ns2:_x006a_hd3"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fa40-a696-4ac9-bd38-c0330d295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CAM" ma:index="12" nillable="true" ma:displayName="CAM" ma:format="Dropdown" ma:internalName="CAM">
      <xsd:simpleType>
        <xsd:restriction base="dms:Text">
          <xsd:maxLength value="255"/>
        </xsd:restriction>
      </xsd:simpleType>
    </xsd:element>
    <xsd:element name="Customer_x0020_Contracts_x0020_Lead" ma:index="13" nillable="true" ma:displayName="Customer Contracts Lead" ma:format="Dropdown" ma:internalName="Customer_x0020_Contracts_x0020_Lead">
      <xsd:simpleType>
        <xsd:restriction base="dms:Text">
          <xsd:maxLength value="255"/>
        </xsd:restriction>
      </xsd:simpleType>
    </xsd:element>
    <xsd:element name="Date_x0020_of_x0020_Meetings" ma:index="14" nillable="true" ma:displayName="Date of Meetings" ma:format="Dropdown" ma:internalName="Date_x0020_of_x0020_Meetings">
      <xsd:simpleType>
        <xsd:restriction base="dms:Text">
          <xsd:maxLength value="255"/>
        </xsd:restriction>
      </xsd:simpleType>
    </xsd:element>
    <xsd:element name="_x006a_hd3" ma:index="15" nillable="true" ma:displayName="Date of Meeting" ma:internalName="_x006a_hd3">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6a340b-be33-4024-b1a4-a1d895e160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8a4dae-5fc0-4ed3-ad80-da51122ab1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6f4ebbf-2f03-4fc3-a03b-a5d54a7760b0}" ma:internalName="TaxCatchAll" ma:showField="CatchAllData" ma:web="c78a4dae-5fc0-4ed3-ad80-da51122ab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FD1E4-E801-45E3-8622-5705A3614C6C}">
  <ds:schemaRefs>
    <ds:schemaRef ds:uri="http://schemas.microsoft.com/office/2006/metadata/properties"/>
    <ds:schemaRef ds:uri="http://schemas.microsoft.com/office/infopath/2007/PartnerControls"/>
    <ds:schemaRef ds:uri="c78a4dae-5fc0-4ed3-ad80-da51122ab114"/>
    <ds:schemaRef ds:uri="5844fa40-a696-4ac9-bd38-c0330d295109"/>
  </ds:schemaRefs>
</ds:datastoreItem>
</file>

<file path=customXml/itemProps2.xml><?xml version="1.0" encoding="utf-8"?>
<ds:datastoreItem xmlns:ds="http://schemas.openxmlformats.org/officeDocument/2006/customXml" ds:itemID="{D45C1959-0184-4A50-BD4D-B8910D0FA592}">
  <ds:schemaRefs>
    <ds:schemaRef ds:uri="http://schemas.openxmlformats.org/officeDocument/2006/bibliography"/>
  </ds:schemaRefs>
</ds:datastoreItem>
</file>

<file path=customXml/itemProps3.xml><?xml version="1.0" encoding="utf-8"?>
<ds:datastoreItem xmlns:ds="http://schemas.openxmlformats.org/officeDocument/2006/customXml" ds:itemID="{E993069F-F51A-4829-B832-EF9AC84D6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fa40-a696-4ac9-bd38-c0330d295109"/>
    <ds:schemaRef ds:uri="c78a4dae-5fc0-4ed3-ad80-da51122ab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E92D9-C373-4587-A1BF-C6A521F5E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1102</Words>
  <Characters>6284</Characters>
  <Application>Microsoft Office Word</Application>
  <DocSecurity>0</DocSecurity>
  <Lines>52</Lines>
  <Paragraphs>14</Paragraphs>
  <ScaleCrop>false</ScaleCrop>
  <Company>National Grid</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Kate Lancaster</cp:lastModifiedBy>
  <cp:revision>3</cp:revision>
  <dcterms:created xsi:type="dcterms:W3CDTF">2023-03-27T14:37:00Z</dcterms:created>
  <dcterms:modified xsi:type="dcterms:W3CDTF">2023-04-04T13:04:00Z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0x0101002A9D4E94D94ABB48A35A572EF9A60258</vt:lpwstr>
  </property>
  <property fmtid="{D5CDD505-2E9C-101B-9397-08002B2CF9AE}" pid="3" name="Order">
    <vt:r8>7000</vt:r8>
  </property>
  <property fmtid="{D5CDD505-2E9C-101B-9397-08002B2CF9AE}" pid="4" name="xd_Signature">
    <vt:lpwstr>false</vt:lpwstr>
  </property>
</Properties>
</file>